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2AAC71" w14:textId="4BFFBA61" w:rsidR="00423AB0" w:rsidRPr="00BF71B4" w:rsidRDefault="00423AB0" w:rsidP="00BF71B4">
      <w:pPr>
        <w:tabs>
          <w:tab w:val="left" w:pos="1134"/>
        </w:tabs>
        <w:spacing w:line="360" w:lineRule="auto"/>
        <w:jc w:val="right"/>
        <w:rPr>
          <w:b/>
          <w:bCs/>
          <w:color w:val="000000" w:themeColor="text1"/>
        </w:rPr>
      </w:pPr>
      <w:r w:rsidRPr="00D512AA">
        <w:rPr>
          <w:b/>
        </w:rPr>
        <w:t xml:space="preserve">                                                    </w:t>
      </w:r>
      <w:r w:rsidR="007D3E85" w:rsidRPr="00D512AA">
        <w:rPr>
          <w:b/>
        </w:rPr>
        <w:t xml:space="preserve">                              </w:t>
      </w:r>
      <w:r w:rsidRPr="00D512AA">
        <w:rPr>
          <w:b/>
        </w:rPr>
        <w:t xml:space="preserve">                                                              </w:t>
      </w:r>
      <w:r w:rsidR="00BF71B4">
        <w:rPr>
          <w:b/>
          <w:bCs/>
          <w:color w:val="000000" w:themeColor="text1"/>
        </w:rPr>
        <w:t xml:space="preserve">Projektas </w:t>
      </w:r>
      <w:r w:rsidRPr="00D512AA">
        <w:rPr>
          <w:b/>
        </w:rPr>
        <w:t xml:space="preserve">                                                                                                                                                                                                                                                                                                                                                                                                                                                                                                                                                                                                                                                                                                                                                                                                                                                                                                                                                                                                                                                                                                   </w:t>
      </w:r>
    </w:p>
    <w:p w14:paraId="2026225A" w14:textId="77777777" w:rsidR="00423AB0" w:rsidRPr="00D512AA" w:rsidRDefault="00451359" w:rsidP="00423AB0">
      <w:pPr>
        <w:jc w:val="center"/>
      </w:pPr>
      <w:r w:rsidRPr="00D512AA">
        <w:rPr>
          <w:noProof/>
        </w:rPr>
        <w:drawing>
          <wp:inline distT="0" distB="0" distL="0" distR="0" wp14:anchorId="0B4960B3" wp14:editId="190F64EF">
            <wp:extent cx="659130" cy="65913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59130" cy="659130"/>
                    </a:xfrm>
                    <a:prstGeom prst="rect">
                      <a:avLst/>
                    </a:prstGeom>
                    <a:noFill/>
                    <a:ln>
                      <a:noFill/>
                    </a:ln>
                  </pic:spPr>
                </pic:pic>
              </a:graphicData>
            </a:graphic>
          </wp:inline>
        </w:drawing>
      </w:r>
    </w:p>
    <w:p w14:paraId="72008C1E" w14:textId="77777777" w:rsidR="00423AB0" w:rsidRPr="00D512AA" w:rsidRDefault="00423AB0" w:rsidP="00423AB0">
      <w:pPr>
        <w:jc w:val="center"/>
      </w:pPr>
    </w:p>
    <w:p w14:paraId="1A0C484C" w14:textId="77777777" w:rsidR="00423AB0" w:rsidRPr="00D512AA" w:rsidRDefault="00423AB0" w:rsidP="00423AB0">
      <w:pPr>
        <w:pStyle w:val="Antrat"/>
        <w:outlineLvl w:val="0"/>
        <w:rPr>
          <w:sz w:val="24"/>
          <w:szCs w:val="24"/>
        </w:rPr>
      </w:pPr>
      <w:r w:rsidRPr="00D512AA">
        <w:rPr>
          <w:sz w:val="24"/>
          <w:szCs w:val="24"/>
        </w:rPr>
        <w:t>ANYKŠČIŲ RAJONO SAVIVALDYBĖS</w:t>
      </w:r>
    </w:p>
    <w:p w14:paraId="643E4693" w14:textId="77777777" w:rsidR="00423AB0" w:rsidRPr="00D512AA" w:rsidRDefault="00423AB0" w:rsidP="00423AB0">
      <w:pPr>
        <w:jc w:val="center"/>
        <w:rPr>
          <w:b/>
          <w:szCs w:val="20"/>
        </w:rPr>
      </w:pPr>
      <w:r w:rsidRPr="00D512AA">
        <w:rPr>
          <w:b/>
        </w:rPr>
        <w:t>TARYBA</w:t>
      </w:r>
    </w:p>
    <w:p w14:paraId="442673BB" w14:textId="77777777" w:rsidR="00423AB0" w:rsidRPr="00D512AA" w:rsidRDefault="00423AB0" w:rsidP="00423AB0">
      <w:pPr>
        <w:overflowPunct w:val="0"/>
        <w:autoSpaceDE w:val="0"/>
        <w:autoSpaceDN w:val="0"/>
        <w:adjustRightInd w:val="0"/>
        <w:rPr>
          <w:b/>
          <w:sz w:val="28"/>
          <w:szCs w:val="20"/>
        </w:rPr>
      </w:pPr>
      <w:r w:rsidRPr="00D512AA">
        <w:rPr>
          <w:b/>
          <w:sz w:val="28"/>
          <w:szCs w:val="20"/>
        </w:rPr>
        <w:t xml:space="preserve"> </w:t>
      </w:r>
    </w:p>
    <w:p w14:paraId="3D9EFB4F" w14:textId="5C5BF4F6" w:rsidR="00272C69" w:rsidRPr="00D512AA" w:rsidRDefault="00423AB0" w:rsidP="00BF71B4">
      <w:pPr>
        <w:overflowPunct w:val="0"/>
        <w:autoSpaceDE w:val="0"/>
        <w:autoSpaceDN w:val="0"/>
        <w:adjustRightInd w:val="0"/>
        <w:jc w:val="center"/>
        <w:rPr>
          <w:b/>
        </w:rPr>
      </w:pPr>
      <w:r w:rsidRPr="00D512AA">
        <w:rPr>
          <w:b/>
        </w:rPr>
        <w:t>SPRENDIMAS</w:t>
      </w:r>
    </w:p>
    <w:p w14:paraId="171BCA90" w14:textId="4136913C" w:rsidR="00257C08" w:rsidRPr="00D512AA" w:rsidRDefault="00423AB0" w:rsidP="00144C58">
      <w:pPr>
        <w:jc w:val="center"/>
        <w:rPr>
          <w:b/>
        </w:rPr>
      </w:pPr>
      <w:r w:rsidRPr="00D512AA">
        <w:rPr>
          <w:b/>
        </w:rPr>
        <w:t xml:space="preserve">DĖL  VIEŠOSIOS ĮSTAIGOS ANYKŠČIŲ RAJONO SAVIVALDYBĖS LIGONINĖS </w:t>
      </w:r>
      <w:r w:rsidR="00144C58" w:rsidRPr="00D512AA">
        <w:rPr>
          <w:b/>
        </w:rPr>
        <w:t>DIREKTORIAUS</w:t>
      </w:r>
      <w:r w:rsidRPr="00D512AA">
        <w:rPr>
          <w:b/>
        </w:rPr>
        <w:t xml:space="preserve"> MĖNESIN</w:t>
      </w:r>
      <w:r w:rsidR="00EE0E57">
        <w:rPr>
          <w:b/>
        </w:rPr>
        <w:t>IO</w:t>
      </w:r>
      <w:r w:rsidRPr="00D512AA">
        <w:rPr>
          <w:b/>
        </w:rPr>
        <w:t xml:space="preserve"> </w:t>
      </w:r>
      <w:r w:rsidR="00EE0E57">
        <w:rPr>
          <w:b/>
        </w:rPr>
        <w:t>DARBO UŽMOKESČIO</w:t>
      </w:r>
      <w:r w:rsidRPr="00D512AA">
        <w:rPr>
          <w:b/>
        </w:rPr>
        <w:t xml:space="preserve"> </w:t>
      </w:r>
      <w:r w:rsidR="00A13767" w:rsidRPr="00D512AA">
        <w:rPr>
          <w:b/>
        </w:rPr>
        <w:t xml:space="preserve">KINTAMOSIOS DALIES NUSTATYMO   </w:t>
      </w:r>
      <w:r w:rsidR="00D25A63" w:rsidRPr="00D512AA">
        <w:rPr>
          <w:b/>
        </w:rPr>
        <w:t xml:space="preserve"> </w:t>
      </w:r>
    </w:p>
    <w:p w14:paraId="2036A705" w14:textId="77777777" w:rsidR="00144C58" w:rsidRPr="00D512AA" w:rsidRDefault="00144C58" w:rsidP="00144C58">
      <w:pPr>
        <w:overflowPunct w:val="0"/>
        <w:autoSpaceDE w:val="0"/>
        <w:autoSpaceDN w:val="0"/>
        <w:adjustRightInd w:val="0"/>
        <w:ind w:right="-86"/>
        <w:jc w:val="center"/>
      </w:pPr>
    </w:p>
    <w:p w14:paraId="6BB220D6" w14:textId="502E5931" w:rsidR="00144C58" w:rsidRPr="00D512AA" w:rsidRDefault="00A21303" w:rsidP="00144C58">
      <w:pPr>
        <w:tabs>
          <w:tab w:val="left" w:pos="900"/>
        </w:tabs>
        <w:overflowPunct w:val="0"/>
        <w:autoSpaceDE w:val="0"/>
        <w:autoSpaceDN w:val="0"/>
        <w:adjustRightInd w:val="0"/>
        <w:jc w:val="center"/>
        <w:rPr>
          <w:szCs w:val="20"/>
        </w:rPr>
      </w:pPr>
      <w:fldSimple w:instr=" FILLIN &quot;data&quot; \* MERGEFORMAT ">
        <w:r w:rsidR="00144C58" w:rsidRPr="00D512AA">
          <w:t>20</w:t>
        </w:r>
        <w:r w:rsidR="00BF71B4">
          <w:t>2</w:t>
        </w:r>
        <w:r w:rsidR="007E05A3">
          <w:t>2</w:t>
        </w:r>
        <w:r w:rsidR="00144C58" w:rsidRPr="00D512AA">
          <w:t xml:space="preserve"> m. </w:t>
        </w:r>
        <w:r w:rsidR="00BF71B4">
          <w:t>balandžio</w:t>
        </w:r>
        <w:r w:rsidR="00144C58" w:rsidRPr="00D512AA">
          <w:t xml:space="preserve"> </w:t>
        </w:r>
        <w:r w:rsidR="00FA0AA8">
          <w:t>2</w:t>
        </w:r>
        <w:r w:rsidR="007E05A3">
          <w:t>8</w:t>
        </w:r>
        <w:r w:rsidR="00144C58" w:rsidRPr="00D512AA">
          <w:t xml:space="preserve"> d.</w:t>
        </w:r>
      </w:fldSimple>
      <w:r w:rsidR="00144C58" w:rsidRPr="00D512AA">
        <w:t xml:space="preserve"> Nr. 1-T-</w:t>
      </w:r>
      <w:r w:rsidR="00144C58" w:rsidRPr="00D512AA">
        <w:fldChar w:fldCharType="begin"/>
      </w:r>
      <w:r w:rsidR="00144C58" w:rsidRPr="00D512AA">
        <w:instrText xml:space="preserve"> FILLIN "indeksas" \* MERGEFORMAT </w:instrText>
      </w:r>
      <w:r w:rsidR="00144C58" w:rsidRPr="00D512AA">
        <w:fldChar w:fldCharType="end"/>
      </w:r>
    </w:p>
    <w:p w14:paraId="2BA2B086" w14:textId="77777777" w:rsidR="00144C58" w:rsidRPr="00D512AA" w:rsidRDefault="00144C58" w:rsidP="00144C58">
      <w:pPr>
        <w:overflowPunct w:val="0"/>
        <w:autoSpaceDE w:val="0"/>
        <w:autoSpaceDN w:val="0"/>
        <w:adjustRightInd w:val="0"/>
        <w:jc w:val="center"/>
      </w:pPr>
      <w:r w:rsidRPr="00D512AA">
        <w:t>Anykščiai</w:t>
      </w:r>
    </w:p>
    <w:p w14:paraId="1B5AC50C" w14:textId="77777777" w:rsidR="00144C58" w:rsidRPr="00D512AA" w:rsidRDefault="00144C58" w:rsidP="00144C58">
      <w:pPr>
        <w:overflowPunct w:val="0"/>
        <w:autoSpaceDE w:val="0"/>
        <w:autoSpaceDN w:val="0"/>
        <w:adjustRightInd w:val="0"/>
        <w:jc w:val="both"/>
      </w:pPr>
    </w:p>
    <w:p w14:paraId="2EF5701C" w14:textId="2709568F" w:rsidR="007E05A3" w:rsidRPr="007E05A3" w:rsidRDefault="00287A28" w:rsidP="007E05A3">
      <w:pPr>
        <w:spacing w:line="360" w:lineRule="auto"/>
        <w:ind w:firstLine="1080"/>
        <w:jc w:val="both"/>
        <w:rPr>
          <w:bCs/>
          <w:color w:val="000000" w:themeColor="text1"/>
        </w:rPr>
      </w:pPr>
      <w:r w:rsidRPr="00703548">
        <w:rPr>
          <w:color w:val="000000" w:themeColor="text1"/>
          <w:shd w:val="clear" w:color="auto" w:fill="FFFFFF"/>
        </w:rPr>
        <w:t xml:space="preserve">Vadovaudamasi Lietuvos Respublikos vietos savivaldos įstatymo 16 straipsnio 4 dalimi, Lietuvos Respublikos sveikatos priežiūros įstaigų įstatymo  </w:t>
      </w:r>
      <w:r w:rsidRPr="00703548">
        <w:rPr>
          <w:color w:val="000000" w:themeColor="text1"/>
        </w:rPr>
        <w:t>15</w:t>
      </w:r>
      <w:r w:rsidRPr="00703548">
        <w:rPr>
          <w:color w:val="000000" w:themeColor="text1"/>
          <w:vertAlign w:val="superscript"/>
        </w:rPr>
        <w:t xml:space="preserve">1 </w:t>
      </w:r>
      <w:r w:rsidRPr="00703548">
        <w:rPr>
          <w:color w:val="000000" w:themeColor="text1"/>
        </w:rPr>
        <w:t xml:space="preserve">straipsnio </w:t>
      </w:r>
      <w:r>
        <w:rPr>
          <w:color w:val="000000" w:themeColor="text1"/>
        </w:rPr>
        <w:t>10</w:t>
      </w:r>
      <w:r w:rsidRPr="00703548">
        <w:rPr>
          <w:color w:val="000000" w:themeColor="text1"/>
        </w:rPr>
        <w:t xml:space="preserve"> dalimi, 15² straipsnio 1, 2  dalimis, 28 straipsnio 3 punkt</w:t>
      </w:r>
      <w:r w:rsidR="0030620D">
        <w:rPr>
          <w:color w:val="000000" w:themeColor="text1"/>
        </w:rPr>
        <w:t>u</w:t>
      </w:r>
      <w:r w:rsidRPr="00703548">
        <w:rPr>
          <w:color w:val="000000" w:themeColor="text1"/>
          <w:shd w:val="clear" w:color="auto" w:fill="FFFFFF"/>
        </w:rPr>
        <w:t xml:space="preserve">, </w:t>
      </w:r>
      <w:r w:rsidRPr="00703548">
        <w:rPr>
          <w:bCs/>
          <w:color w:val="000000" w:themeColor="text1"/>
        </w:rPr>
        <w:t>Lietuvos nacionalinės sveikatos sistemos viešųjų ir biudžetinių įstaigų, teikiančių asmens sveikatos priežiūros paslaugas, veiklos rezultatų vertinimo rodiklių 20</w:t>
      </w:r>
      <w:r w:rsidR="00FA0AA8">
        <w:rPr>
          <w:bCs/>
          <w:color w:val="000000" w:themeColor="text1"/>
        </w:rPr>
        <w:t>2</w:t>
      </w:r>
      <w:r w:rsidR="007E05A3">
        <w:rPr>
          <w:bCs/>
          <w:color w:val="000000" w:themeColor="text1"/>
        </w:rPr>
        <w:t>1</w:t>
      </w:r>
      <w:r w:rsidRPr="00703548">
        <w:rPr>
          <w:bCs/>
          <w:color w:val="000000" w:themeColor="text1"/>
        </w:rPr>
        <w:t xml:space="preserve"> metų siektin</w:t>
      </w:r>
      <w:r w:rsidR="00EE0E57">
        <w:rPr>
          <w:bCs/>
          <w:color w:val="000000" w:themeColor="text1"/>
        </w:rPr>
        <w:t>omis</w:t>
      </w:r>
      <w:r w:rsidRPr="00703548">
        <w:rPr>
          <w:bCs/>
          <w:color w:val="000000" w:themeColor="text1"/>
        </w:rPr>
        <w:t xml:space="preserve"> reikšm</w:t>
      </w:r>
      <w:r w:rsidR="00EE0E57">
        <w:rPr>
          <w:bCs/>
          <w:color w:val="000000" w:themeColor="text1"/>
        </w:rPr>
        <w:t>ėmi</w:t>
      </w:r>
      <w:r>
        <w:rPr>
          <w:bCs/>
          <w:color w:val="000000" w:themeColor="text1"/>
        </w:rPr>
        <w:t>s</w:t>
      </w:r>
      <w:r w:rsidRPr="00703548">
        <w:rPr>
          <w:bCs/>
          <w:color w:val="000000" w:themeColor="text1"/>
        </w:rPr>
        <w:t>, patvirtint</w:t>
      </w:r>
      <w:r w:rsidR="00EE0E57">
        <w:rPr>
          <w:bCs/>
          <w:color w:val="000000" w:themeColor="text1"/>
        </w:rPr>
        <w:t>om</w:t>
      </w:r>
      <w:r>
        <w:rPr>
          <w:bCs/>
          <w:color w:val="000000" w:themeColor="text1"/>
        </w:rPr>
        <w:t>is</w:t>
      </w:r>
      <w:r w:rsidRPr="00703548">
        <w:rPr>
          <w:bCs/>
          <w:color w:val="000000" w:themeColor="text1"/>
        </w:rPr>
        <w:t xml:space="preserve"> </w:t>
      </w:r>
      <w:r w:rsidRPr="00703548">
        <w:rPr>
          <w:color w:val="000000" w:themeColor="text1"/>
        </w:rPr>
        <w:t>Lietuvos Respublikos sveikatos apsaugos ministro 20</w:t>
      </w:r>
      <w:r w:rsidR="00FA0AA8">
        <w:rPr>
          <w:color w:val="000000" w:themeColor="text1"/>
        </w:rPr>
        <w:t>2</w:t>
      </w:r>
      <w:r w:rsidR="007E05A3">
        <w:rPr>
          <w:color w:val="000000" w:themeColor="text1"/>
        </w:rPr>
        <w:t>1</w:t>
      </w:r>
      <w:r w:rsidRPr="00703548">
        <w:rPr>
          <w:color w:val="000000" w:themeColor="text1"/>
        </w:rPr>
        <w:t xml:space="preserve"> m. </w:t>
      </w:r>
      <w:r w:rsidR="00FA0AA8">
        <w:rPr>
          <w:color w:val="000000" w:themeColor="text1"/>
        </w:rPr>
        <w:t>rugpjūč</w:t>
      </w:r>
      <w:r>
        <w:rPr>
          <w:color w:val="000000" w:themeColor="text1"/>
        </w:rPr>
        <w:t>io</w:t>
      </w:r>
      <w:r w:rsidRPr="00703548">
        <w:rPr>
          <w:color w:val="000000" w:themeColor="text1"/>
        </w:rPr>
        <w:t xml:space="preserve"> </w:t>
      </w:r>
      <w:r w:rsidR="007E05A3">
        <w:rPr>
          <w:color w:val="000000" w:themeColor="text1"/>
        </w:rPr>
        <w:t>30</w:t>
      </w:r>
      <w:r w:rsidRPr="00703548">
        <w:rPr>
          <w:color w:val="000000" w:themeColor="text1"/>
        </w:rPr>
        <w:t xml:space="preserve"> d. įsakymu Nr. V-</w:t>
      </w:r>
      <w:r w:rsidR="00FA0AA8">
        <w:rPr>
          <w:color w:val="000000" w:themeColor="text1"/>
        </w:rPr>
        <w:t>1</w:t>
      </w:r>
      <w:r w:rsidR="007E05A3">
        <w:rPr>
          <w:color w:val="000000" w:themeColor="text1"/>
        </w:rPr>
        <w:t>964</w:t>
      </w:r>
      <w:r w:rsidRPr="00703548">
        <w:rPr>
          <w:color w:val="000000" w:themeColor="text1"/>
        </w:rPr>
        <w:t xml:space="preserve"> „D</w:t>
      </w:r>
      <w:r w:rsidRPr="00703548">
        <w:rPr>
          <w:bCs/>
          <w:color w:val="000000" w:themeColor="text1"/>
        </w:rPr>
        <w:t>ėl Lietuvos nacionalinės sveikatos sistemos viešųjų ir biudžetinių įstaigų, teikiančių asmens sveikatos priežiūros paslaugas, veiklos rezultatų vertinimo rodiklių 20</w:t>
      </w:r>
      <w:r w:rsidR="00FA0AA8">
        <w:rPr>
          <w:bCs/>
          <w:color w:val="000000" w:themeColor="text1"/>
        </w:rPr>
        <w:t>2</w:t>
      </w:r>
      <w:r w:rsidR="007E05A3">
        <w:rPr>
          <w:bCs/>
          <w:color w:val="000000" w:themeColor="text1"/>
        </w:rPr>
        <w:t>1</w:t>
      </w:r>
      <w:r w:rsidRPr="00703548">
        <w:rPr>
          <w:bCs/>
          <w:color w:val="000000" w:themeColor="text1"/>
        </w:rPr>
        <w:t xml:space="preserve"> metų siektinų reikšmių patvirtinimo“, </w:t>
      </w:r>
      <w:r w:rsidRPr="00703548">
        <w:rPr>
          <w:color w:val="000000" w:themeColor="text1"/>
        </w:rPr>
        <w:t>Lietuvos Respublikos sveikatos apsaugos ministro 2019 m. kovo 25 d. įsakym</w:t>
      </w:r>
      <w:r w:rsidR="00985C4F">
        <w:rPr>
          <w:color w:val="000000" w:themeColor="text1"/>
        </w:rPr>
        <w:t>o</w:t>
      </w:r>
      <w:r w:rsidRPr="00703548">
        <w:rPr>
          <w:color w:val="000000" w:themeColor="text1"/>
        </w:rPr>
        <w:t xml:space="preserve"> Nr. V-361 „</w:t>
      </w:r>
      <w:r w:rsidRPr="00703548">
        <w:rPr>
          <w:bCs/>
          <w:color w:val="000000" w:themeColor="text1"/>
        </w:rPr>
        <w:t xml:space="preserve">Dėl Lietuvos nacionalinės sveikatos sistemos viešųjų įstaigų </w:t>
      </w:r>
      <w:r w:rsidRPr="00703548">
        <w:rPr>
          <w:color w:val="000000" w:themeColor="text1"/>
        </w:rPr>
        <w:t>vadovų ir jų pavaduotojų mėnesin</w:t>
      </w:r>
      <w:r w:rsidR="00EE0E57">
        <w:rPr>
          <w:color w:val="000000" w:themeColor="text1"/>
        </w:rPr>
        <w:t>io darbo užmokesčio</w:t>
      </w:r>
      <w:r w:rsidRPr="00703548">
        <w:rPr>
          <w:color w:val="000000" w:themeColor="text1"/>
        </w:rPr>
        <w:t xml:space="preserve"> kintamosios dalies dydžio</w:t>
      </w:r>
      <w:r w:rsidRPr="00703548">
        <w:rPr>
          <w:bCs/>
          <w:color w:val="000000" w:themeColor="text1"/>
        </w:rPr>
        <w:t xml:space="preserve"> nustatymo tvarkos aprašo patvirtinimo“</w:t>
      </w:r>
      <w:r w:rsidR="00CD2968" w:rsidRPr="00CD2968">
        <w:rPr>
          <w:color w:val="000000" w:themeColor="text1"/>
        </w:rPr>
        <w:t xml:space="preserve"> </w:t>
      </w:r>
      <w:r w:rsidR="009E4194">
        <w:rPr>
          <w:color w:val="000000" w:themeColor="text1"/>
        </w:rPr>
        <w:t>4.2</w:t>
      </w:r>
      <w:r w:rsidR="00CD2968" w:rsidRPr="00703548">
        <w:rPr>
          <w:color w:val="000000" w:themeColor="text1"/>
        </w:rPr>
        <w:t>.</w:t>
      </w:r>
      <w:r w:rsidR="00CD2968">
        <w:rPr>
          <w:color w:val="000000" w:themeColor="text1"/>
        </w:rPr>
        <w:t>1</w:t>
      </w:r>
      <w:r w:rsidR="00CD2968" w:rsidRPr="00703548">
        <w:rPr>
          <w:color w:val="000000" w:themeColor="text1"/>
        </w:rPr>
        <w:t xml:space="preserve"> papunkčiu</w:t>
      </w:r>
      <w:r w:rsidRPr="00703548">
        <w:rPr>
          <w:color w:val="000000" w:themeColor="text1"/>
        </w:rPr>
        <w:t>,</w:t>
      </w:r>
      <w:r w:rsidRPr="00703548">
        <w:rPr>
          <w:bCs/>
          <w:color w:val="000000" w:themeColor="text1"/>
        </w:rPr>
        <w:t xml:space="preserve"> Anykščių rajono savivaldybės taryba </w:t>
      </w:r>
      <w:r w:rsidRPr="00703548">
        <w:rPr>
          <w:b/>
          <w:color w:val="000000" w:themeColor="text1"/>
        </w:rPr>
        <w:t xml:space="preserve"> </w:t>
      </w:r>
      <w:r w:rsidRPr="00703548">
        <w:rPr>
          <w:bCs/>
          <w:color w:val="000000" w:themeColor="text1"/>
        </w:rPr>
        <w:t>n u s p r e n d ž i a:</w:t>
      </w:r>
    </w:p>
    <w:p w14:paraId="4A416E85" w14:textId="2219A6F1" w:rsidR="00287A28" w:rsidRPr="00703548" w:rsidRDefault="00287A28" w:rsidP="00287A28">
      <w:pPr>
        <w:spacing w:line="360" w:lineRule="auto"/>
        <w:ind w:firstLine="1080"/>
        <w:jc w:val="both"/>
        <w:rPr>
          <w:color w:val="000000" w:themeColor="text1"/>
        </w:rPr>
      </w:pPr>
      <w:bookmarkStart w:id="0" w:name="_Hlk5970689"/>
      <w:r w:rsidRPr="00703548">
        <w:rPr>
          <w:color w:val="000000" w:themeColor="text1"/>
        </w:rPr>
        <w:t>1. Įvertinti viešosios įstaigos Anykščių rajono savivaldybės</w:t>
      </w:r>
      <w:r>
        <w:rPr>
          <w:color w:val="000000" w:themeColor="text1"/>
        </w:rPr>
        <w:t xml:space="preserve"> </w:t>
      </w:r>
      <w:r w:rsidRPr="00D512AA">
        <w:t>ligoninės</w:t>
      </w:r>
      <w:r w:rsidRPr="00703548">
        <w:rPr>
          <w:color w:val="000000" w:themeColor="text1"/>
        </w:rPr>
        <w:t xml:space="preserve"> 20</w:t>
      </w:r>
      <w:r w:rsidR="00FA0AA8">
        <w:rPr>
          <w:color w:val="000000" w:themeColor="text1"/>
        </w:rPr>
        <w:t>2</w:t>
      </w:r>
      <w:r w:rsidR="00AC5587">
        <w:rPr>
          <w:color w:val="000000" w:themeColor="text1"/>
        </w:rPr>
        <w:t>1</w:t>
      </w:r>
      <w:r w:rsidRPr="00703548">
        <w:rPr>
          <w:color w:val="000000" w:themeColor="text1"/>
        </w:rPr>
        <w:t xml:space="preserve"> m. veiklos rezultatų vertinimo rodiklių siektinas reikšmes vertinimo balais (pridedama).</w:t>
      </w:r>
    </w:p>
    <w:p w14:paraId="4B39BFA7" w14:textId="23F0D221" w:rsidR="00287A28" w:rsidRPr="00703548" w:rsidRDefault="00287A28" w:rsidP="00287A28">
      <w:pPr>
        <w:spacing w:line="360" w:lineRule="auto"/>
        <w:ind w:firstLine="1080"/>
        <w:jc w:val="both"/>
        <w:rPr>
          <w:color w:val="000000" w:themeColor="text1"/>
        </w:rPr>
      </w:pPr>
      <w:r w:rsidRPr="00703548">
        <w:rPr>
          <w:color w:val="000000" w:themeColor="text1"/>
        </w:rPr>
        <w:t xml:space="preserve">2. Nustatyti viešosios įstaigos Anykščių rajono savivaldybės </w:t>
      </w:r>
      <w:r w:rsidRPr="00D512AA">
        <w:t>ligoninės</w:t>
      </w:r>
      <w:r w:rsidRPr="00703548">
        <w:rPr>
          <w:color w:val="000000" w:themeColor="text1"/>
        </w:rPr>
        <w:t xml:space="preserve"> direktor</w:t>
      </w:r>
      <w:r>
        <w:rPr>
          <w:color w:val="000000" w:themeColor="text1"/>
        </w:rPr>
        <w:t>iui</w:t>
      </w:r>
      <w:r w:rsidRPr="00703548">
        <w:rPr>
          <w:color w:val="000000" w:themeColor="text1"/>
        </w:rPr>
        <w:t xml:space="preserve">  </w:t>
      </w:r>
      <w:r w:rsidR="005F613D">
        <w:rPr>
          <w:color w:val="000000" w:themeColor="text1"/>
        </w:rPr>
        <w:t>15</w:t>
      </w:r>
      <w:r w:rsidRPr="00703548">
        <w:rPr>
          <w:color w:val="000000" w:themeColor="text1"/>
        </w:rPr>
        <w:t xml:space="preserve"> proc. </w:t>
      </w:r>
      <w:r w:rsidR="00EE0E57" w:rsidRPr="00703548">
        <w:rPr>
          <w:color w:val="000000" w:themeColor="text1"/>
        </w:rPr>
        <w:t>mėnesin</w:t>
      </w:r>
      <w:r w:rsidR="00EE0E57">
        <w:rPr>
          <w:color w:val="000000" w:themeColor="text1"/>
        </w:rPr>
        <w:t>io darbo užmokesčio</w:t>
      </w:r>
      <w:r w:rsidRPr="00703548">
        <w:rPr>
          <w:color w:val="000000" w:themeColor="text1"/>
        </w:rPr>
        <w:t xml:space="preserve"> kintamosios dalies dydį pagal rodiklių pasiektoms reikšmėms nustatytus balus.            </w:t>
      </w:r>
    </w:p>
    <w:bookmarkEnd w:id="0"/>
    <w:p w14:paraId="017A539F" w14:textId="2F974853" w:rsidR="00287A28" w:rsidRPr="002F50A5" w:rsidRDefault="00287A28" w:rsidP="00287A28">
      <w:pPr>
        <w:spacing w:line="360" w:lineRule="auto"/>
        <w:ind w:firstLine="561"/>
        <w:jc w:val="both"/>
      </w:pPr>
      <w:r w:rsidRPr="00703548">
        <w:rPr>
          <w:color w:val="000000" w:themeColor="text1"/>
        </w:rPr>
        <w:t xml:space="preserve">         3.</w:t>
      </w:r>
      <w:r w:rsidRPr="00A148EB">
        <w:t xml:space="preserve"> </w:t>
      </w:r>
      <w:r w:rsidRPr="002F50A5">
        <w:t>Nustatyti, kad šio sprendimo 2 punktas įsigalioja nuo 20</w:t>
      </w:r>
      <w:r>
        <w:t>2</w:t>
      </w:r>
      <w:r w:rsidR="00AC5587">
        <w:t>2</w:t>
      </w:r>
      <w:r w:rsidRPr="002F50A5">
        <w:t xml:space="preserve"> m. gegužės 1 d. ir galioja iki 202</w:t>
      </w:r>
      <w:r w:rsidR="00AC5587">
        <w:t>3</w:t>
      </w:r>
      <w:r w:rsidRPr="002F50A5">
        <w:t xml:space="preserve"> m. balandžio 30 d.</w:t>
      </w:r>
    </w:p>
    <w:p w14:paraId="66AEE2EA" w14:textId="78F36F2B" w:rsidR="00985C4F" w:rsidRDefault="00144C58" w:rsidP="00985C4F">
      <w:pPr>
        <w:pStyle w:val="Pagrindinistekstas"/>
        <w:spacing w:line="360" w:lineRule="auto"/>
        <w:ind w:right="195" w:firstLine="567"/>
        <w:contextualSpacing/>
        <w:rPr>
          <w:szCs w:val="24"/>
        </w:rPr>
      </w:pPr>
      <w:r w:rsidRPr="00D512AA">
        <w:t xml:space="preserve">    </w:t>
      </w:r>
      <w:r w:rsidR="001C7909">
        <w:t xml:space="preserve">      </w:t>
      </w:r>
      <w:r w:rsidR="00985C4F" w:rsidRPr="00BA7FD1">
        <w:rPr>
          <w:szCs w:val="24"/>
        </w:rPr>
        <w:t xml:space="preserve">Šis </w:t>
      </w:r>
      <w:r w:rsidR="00985C4F">
        <w:rPr>
          <w:szCs w:val="24"/>
        </w:rPr>
        <w:t>sprendimas</w:t>
      </w:r>
      <w:r w:rsidR="00985C4F" w:rsidRPr="00BA7FD1">
        <w:rPr>
          <w:szCs w:val="24"/>
        </w:rPr>
        <w:t xml:space="preserve"> per vieną mėnesį gali būti skundžiamas Anykščių rajono savivaldybės </w:t>
      </w:r>
      <w:r w:rsidR="00985C4F">
        <w:rPr>
          <w:szCs w:val="24"/>
        </w:rPr>
        <w:t>tarybai</w:t>
      </w:r>
      <w:r w:rsidR="00985C4F" w:rsidRPr="00BA7FD1">
        <w:rPr>
          <w:szCs w:val="24"/>
        </w:rPr>
        <w:t xml:space="preserve"> (J. Biliūno g. 23, 29111, Anykščiai) Lietuvos Respublikos viešojo administravimo įstatymo nustatyta tvarka arba Lietuvos</w:t>
      </w:r>
      <w:r w:rsidR="00985C4F" w:rsidRPr="009B1102">
        <w:rPr>
          <w:szCs w:val="24"/>
        </w:rPr>
        <w:t xml:space="preserve"> administracinių ginčų komisijos Panevėžio apygardos skyriui </w:t>
      </w:r>
      <w:r w:rsidR="00985C4F" w:rsidRPr="009B1102">
        <w:rPr>
          <w:szCs w:val="24"/>
        </w:rPr>
        <w:lastRenderedPageBreak/>
        <w:t xml:space="preserve">(Respublikos g. 62, 35158 Panevėžys) Lietuvos Respublikos ikiteisminio administracinių ginčų nagrinėjimo tvarkos įstatymo nustatyta tvarka arba Regionų apygardos administracinio teismo Panevėžio rūmams (Respublikos g. 62, 35158 Panevėžys) Lietuvos </w:t>
      </w:r>
      <w:r w:rsidR="00985C4F" w:rsidRPr="00BA7FD1">
        <w:rPr>
          <w:szCs w:val="24"/>
        </w:rPr>
        <w:t>Respublikos administracinių bylų teisenos įstatymo nustatyta tvarka.</w:t>
      </w:r>
    </w:p>
    <w:p w14:paraId="4C089EB8" w14:textId="6D4D75C0" w:rsidR="008C091F" w:rsidRDefault="008C091F" w:rsidP="008C091F">
      <w:pPr>
        <w:spacing w:line="360" w:lineRule="auto"/>
        <w:ind w:firstLine="567"/>
        <w:jc w:val="both"/>
        <w:rPr>
          <w:bCs/>
        </w:rPr>
      </w:pPr>
    </w:p>
    <w:p w14:paraId="01BDCF77" w14:textId="77777777" w:rsidR="00144C58" w:rsidRPr="00D512AA" w:rsidRDefault="00144C58" w:rsidP="008C091F">
      <w:pPr>
        <w:tabs>
          <w:tab w:val="left" w:pos="1202"/>
          <w:tab w:val="left" w:pos="1293"/>
        </w:tabs>
        <w:overflowPunct w:val="0"/>
        <w:autoSpaceDE w:val="0"/>
        <w:autoSpaceDN w:val="0"/>
        <w:adjustRightInd w:val="0"/>
        <w:spacing w:line="360" w:lineRule="auto"/>
        <w:ind w:firstLine="731"/>
        <w:jc w:val="both"/>
      </w:pPr>
      <w:r w:rsidRPr="00D512AA">
        <w:t xml:space="preserve"> </w:t>
      </w:r>
    </w:p>
    <w:p w14:paraId="69CCBACE" w14:textId="77777777" w:rsidR="00144C58" w:rsidRPr="00D512AA" w:rsidRDefault="00144C58" w:rsidP="00144C58">
      <w:pPr>
        <w:tabs>
          <w:tab w:val="right" w:pos="9638"/>
        </w:tabs>
      </w:pPr>
    </w:p>
    <w:p w14:paraId="6E2761FA" w14:textId="77777777" w:rsidR="00144C58" w:rsidRPr="00D512AA" w:rsidRDefault="00144C58" w:rsidP="00144C58">
      <w:pPr>
        <w:tabs>
          <w:tab w:val="right" w:pos="9638"/>
        </w:tabs>
      </w:pPr>
    </w:p>
    <w:p w14:paraId="77E6AF4D" w14:textId="77777777" w:rsidR="00144C58" w:rsidRPr="00D512AA" w:rsidRDefault="00144C58" w:rsidP="00144C58">
      <w:pPr>
        <w:tabs>
          <w:tab w:val="right" w:pos="9638"/>
        </w:tabs>
      </w:pPr>
    </w:p>
    <w:p w14:paraId="67E003FF" w14:textId="77777777" w:rsidR="00144C58" w:rsidRPr="00D512AA" w:rsidRDefault="00144C58" w:rsidP="00144C58">
      <w:pPr>
        <w:tabs>
          <w:tab w:val="right" w:pos="9638"/>
        </w:tabs>
      </w:pPr>
    </w:p>
    <w:p w14:paraId="1806448D" w14:textId="77777777" w:rsidR="00144C58" w:rsidRPr="00D512AA" w:rsidRDefault="00144C58" w:rsidP="00144C58">
      <w:pPr>
        <w:tabs>
          <w:tab w:val="right" w:pos="9638"/>
        </w:tabs>
      </w:pPr>
      <w:r w:rsidRPr="00D512AA">
        <w:t>Me</w:t>
      </w:r>
      <w:r w:rsidR="00EB51C5">
        <w:t>ras</w:t>
      </w:r>
      <w:r w:rsidRPr="00D512AA">
        <w:tab/>
        <w:t xml:space="preserve">Sigutis Obelevičius </w:t>
      </w:r>
    </w:p>
    <w:p w14:paraId="438092D0" w14:textId="77777777" w:rsidR="00144C58" w:rsidRPr="00D512AA" w:rsidRDefault="00144C58" w:rsidP="00144C58">
      <w:pPr>
        <w:tabs>
          <w:tab w:val="right" w:pos="9638"/>
        </w:tabs>
        <w:spacing w:line="360" w:lineRule="auto"/>
      </w:pPr>
    </w:p>
    <w:p w14:paraId="368D1B3E" w14:textId="77777777" w:rsidR="00144C58" w:rsidRPr="00D512AA" w:rsidRDefault="00144C58" w:rsidP="00144C58"/>
    <w:p w14:paraId="5E5ADFA8" w14:textId="77777777" w:rsidR="00144C58" w:rsidRPr="00D512AA" w:rsidRDefault="00144C58" w:rsidP="00144C58"/>
    <w:p w14:paraId="5F430A78" w14:textId="77777777" w:rsidR="00144C58" w:rsidRPr="00D512AA" w:rsidRDefault="00144C58" w:rsidP="00144C58"/>
    <w:p w14:paraId="29F580A7" w14:textId="3C907D3E" w:rsidR="00144C58" w:rsidRDefault="00144C58" w:rsidP="00144C58"/>
    <w:p w14:paraId="0E2187AC" w14:textId="375E8449" w:rsidR="00287A28" w:rsidRDefault="00287A28" w:rsidP="00144C58"/>
    <w:p w14:paraId="4005C434" w14:textId="3844D702" w:rsidR="00287A28" w:rsidRDefault="00287A28" w:rsidP="00144C58"/>
    <w:p w14:paraId="43F93294" w14:textId="4A164336" w:rsidR="00287A28" w:rsidRDefault="00287A28" w:rsidP="00144C58"/>
    <w:p w14:paraId="531D5A97" w14:textId="282922E1" w:rsidR="00287A28" w:rsidRDefault="00287A28" w:rsidP="00144C58"/>
    <w:p w14:paraId="4D2BEB47" w14:textId="28EDDEF5" w:rsidR="00287A28" w:rsidRDefault="00287A28" w:rsidP="00144C58"/>
    <w:p w14:paraId="488F2084" w14:textId="35DF34AE" w:rsidR="00287A28" w:rsidRDefault="00287A28" w:rsidP="00144C58"/>
    <w:p w14:paraId="4EF4D10D" w14:textId="2104B166" w:rsidR="00287A28" w:rsidRDefault="00287A28" w:rsidP="00144C58"/>
    <w:p w14:paraId="4C164915" w14:textId="0DFE78DC" w:rsidR="00287A28" w:rsidRDefault="00287A28" w:rsidP="00144C58"/>
    <w:p w14:paraId="766F354F" w14:textId="235D0A0B" w:rsidR="00287A28" w:rsidRDefault="00287A28" w:rsidP="00144C58"/>
    <w:p w14:paraId="435702AA" w14:textId="7C0E1636" w:rsidR="00287A28" w:rsidRDefault="00287A28" w:rsidP="00144C58"/>
    <w:p w14:paraId="43770962" w14:textId="48AFC081" w:rsidR="00287A28" w:rsidRDefault="00287A28" w:rsidP="00144C58"/>
    <w:p w14:paraId="1978EEC8" w14:textId="4F6D20EF" w:rsidR="00287A28" w:rsidRDefault="00287A28" w:rsidP="00144C58"/>
    <w:p w14:paraId="28954618" w14:textId="01AED553" w:rsidR="00287A28" w:rsidRDefault="00287A28" w:rsidP="00144C58"/>
    <w:p w14:paraId="2B3A7306" w14:textId="7C5B648D" w:rsidR="00287A28" w:rsidRDefault="00287A28" w:rsidP="00144C58"/>
    <w:p w14:paraId="592D6EFB" w14:textId="3F077378" w:rsidR="00287A28" w:rsidRDefault="00287A28" w:rsidP="00144C58"/>
    <w:p w14:paraId="1BE585BB" w14:textId="4F48272E" w:rsidR="00287A28" w:rsidRDefault="00287A28" w:rsidP="00144C58"/>
    <w:p w14:paraId="1E13FE28" w14:textId="000A1456" w:rsidR="00287A28" w:rsidRDefault="00287A28" w:rsidP="00144C58"/>
    <w:p w14:paraId="1DBAC584" w14:textId="21381B1E" w:rsidR="00287A28" w:rsidRDefault="00287A28" w:rsidP="00144C58"/>
    <w:p w14:paraId="00751DED" w14:textId="2809C047" w:rsidR="00287A28" w:rsidRDefault="00287A28" w:rsidP="00144C58"/>
    <w:p w14:paraId="19221998" w14:textId="4C3CAB3B" w:rsidR="00287A28" w:rsidRDefault="00287A28" w:rsidP="00144C58"/>
    <w:p w14:paraId="4E81D1CF" w14:textId="655ACC69" w:rsidR="00287A28" w:rsidRDefault="00287A28" w:rsidP="00144C58"/>
    <w:p w14:paraId="6760CCA8" w14:textId="0798342F" w:rsidR="00287A28" w:rsidRDefault="00287A28" w:rsidP="00144C58"/>
    <w:p w14:paraId="43622694" w14:textId="77777777" w:rsidR="00144C58" w:rsidRPr="00D512AA" w:rsidRDefault="00144C58" w:rsidP="00144C58"/>
    <w:p w14:paraId="16DB7995" w14:textId="77777777" w:rsidR="00E870C1" w:rsidRDefault="00E870C1" w:rsidP="00055F9A">
      <w:pPr>
        <w:ind w:left="2592"/>
      </w:pPr>
    </w:p>
    <w:p w14:paraId="6E8855B5" w14:textId="77777777" w:rsidR="00E870C1" w:rsidRDefault="00E870C1" w:rsidP="00055F9A">
      <w:pPr>
        <w:ind w:left="2592"/>
      </w:pPr>
    </w:p>
    <w:p w14:paraId="456D284E" w14:textId="77777777" w:rsidR="00E870C1" w:rsidRDefault="00E870C1" w:rsidP="00055F9A">
      <w:pPr>
        <w:ind w:left="2592"/>
      </w:pPr>
    </w:p>
    <w:p w14:paraId="2066C697" w14:textId="2DFCC340" w:rsidR="001C7909" w:rsidRDefault="001C7909" w:rsidP="00985C4F"/>
    <w:p w14:paraId="54DB4730" w14:textId="77777777" w:rsidR="00985C4F" w:rsidRDefault="00985C4F" w:rsidP="00985C4F"/>
    <w:p w14:paraId="0BC1F5E8" w14:textId="3AFA1DC7" w:rsidR="00C8697B" w:rsidRDefault="00D512AA" w:rsidP="00055F9A">
      <w:pPr>
        <w:ind w:left="2592"/>
      </w:pPr>
      <w:r w:rsidRPr="00D512AA">
        <w:t xml:space="preserve">           </w:t>
      </w:r>
    </w:p>
    <w:p w14:paraId="3F6A7A14" w14:textId="77777777" w:rsidR="00D512AA" w:rsidRPr="00D512AA" w:rsidRDefault="00D512AA" w:rsidP="00D512AA">
      <w:pPr>
        <w:jc w:val="center"/>
      </w:pPr>
      <w:r w:rsidRPr="00D512AA">
        <w:t xml:space="preserve">                                                                                         Anykščių rajono savivaldybės</w:t>
      </w:r>
    </w:p>
    <w:p w14:paraId="72DA3571" w14:textId="0CED127A" w:rsidR="00D512AA" w:rsidRPr="00D512AA" w:rsidRDefault="00D512AA" w:rsidP="00D512AA">
      <w:pPr>
        <w:jc w:val="center"/>
      </w:pPr>
      <w:r w:rsidRPr="00D512AA">
        <w:t xml:space="preserve">                                                                                            tarybos 20</w:t>
      </w:r>
      <w:r w:rsidR="00D3740B">
        <w:t>2</w:t>
      </w:r>
      <w:r w:rsidR="009E4194">
        <w:t>2</w:t>
      </w:r>
      <w:r w:rsidRPr="00D512AA">
        <w:t xml:space="preserve"> m. </w:t>
      </w:r>
      <w:r w:rsidR="00D3740B">
        <w:t>balandžio</w:t>
      </w:r>
      <w:r w:rsidR="00D3740B" w:rsidRPr="00D512AA">
        <w:t xml:space="preserve"> </w:t>
      </w:r>
      <w:r w:rsidR="00FA0AA8">
        <w:t>2</w:t>
      </w:r>
      <w:r w:rsidR="009E4194">
        <w:t>8</w:t>
      </w:r>
      <w:r w:rsidRPr="00D512AA">
        <w:t xml:space="preserve"> d. </w:t>
      </w:r>
    </w:p>
    <w:p w14:paraId="38412AA2" w14:textId="68BD4873" w:rsidR="00D512AA" w:rsidRPr="00D512AA" w:rsidRDefault="00D512AA" w:rsidP="00D512AA">
      <w:pPr>
        <w:jc w:val="center"/>
      </w:pPr>
      <w:r w:rsidRPr="00D512AA">
        <w:t xml:space="preserve">                                                                       sprendim</w:t>
      </w:r>
      <w:r w:rsidR="00CD2968">
        <w:t>o</w:t>
      </w:r>
      <w:r w:rsidRPr="00D512AA">
        <w:t xml:space="preserve"> Nr.1-T-</w:t>
      </w:r>
    </w:p>
    <w:p w14:paraId="370D68FC" w14:textId="3E8D42F9" w:rsidR="00D512AA" w:rsidRPr="00CD2968" w:rsidRDefault="00CD2968" w:rsidP="00D512AA">
      <w:pPr>
        <w:autoSpaceDN w:val="0"/>
        <w:spacing w:after="200" w:line="276" w:lineRule="auto"/>
        <w:rPr>
          <w:bCs/>
        </w:rPr>
      </w:pPr>
      <w:r w:rsidRPr="00CD2968">
        <w:rPr>
          <w:bCs/>
        </w:rPr>
        <w:t xml:space="preserve">                                                                                                       </w:t>
      </w:r>
      <w:r>
        <w:rPr>
          <w:bCs/>
        </w:rPr>
        <w:t xml:space="preserve"> </w:t>
      </w:r>
      <w:r w:rsidRPr="00CD2968">
        <w:rPr>
          <w:bCs/>
        </w:rPr>
        <w:t>Priedas</w:t>
      </w:r>
    </w:p>
    <w:p w14:paraId="1881671D" w14:textId="77777777" w:rsidR="008D2774" w:rsidRPr="00D512AA" w:rsidRDefault="008D2774" w:rsidP="008D2774">
      <w:pPr>
        <w:pStyle w:val="tin"/>
        <w:shd w:val="clear" w:color="auto" w:fill="FFFFFF"/>
        <w:spacing w:before="0" w:beforeAutospacing="0" w:after="0" w:afterAutospacing="0"/>
        <w:ind w:firstLine="720"/>
        <w:jc w:val="both"/>
      </w:pPr>
    </w:p>
    <w:p w14:paraId="2B5DA2FB" w14:textId="2C465050" w:rsidR="00D512AA" w:rsidRPr="00D512AA" w:rsidRDefault="00144C58" w:rsidP="0075679D">
      <w:pPr>
        <w:jc w:val="center"/>
        <w:rPr>
          <w:b/>
        </w:rPr>
      </w:pPr>
      <w:r w:rsidRPr="00D512AA">
        <w:rPr>
          <w:b/>
        </w:rPr>
        <w:t>VIEŠOSIOS ĮSTAIGOS ANYKŠČIŲ RAJONO SAVIVALDYBĖS LIGONINĖS 20</w:t>
      </w:r>
      <w:r w:rsidR="00FA0AA8">
        <w:rPr>
          <w:b/>
        </w:rPr>
        <w:t>2</w:t>
      </w:r>
      <w:r w:rsidR="009E4194">
        <w:rPr>
          <w:b/>
        </w:rPr>
        <w:t>1</w:t>
      </w:r>
      <w:r w:rsidRPr="00D512AA">
        <w:rPr>
          <w:b/>
        </w:rPr>
        <w:t xml:space="preserve"> METŲ </w:t>
      </w:r>
      <w:r w:rsidR="00D512AA" w:rsidRPr="00D512AA">
        <w:rPr>
          <w:b/>
        </w:rPr>
        <w:t>VEIKLOS REZULTATŲ VERTINIMAS</w:t>
      </w:r>
    </w:p>
    <w:p w14:paraId="42423E5E" w14:textId="77777777" w:rsidR="00D512AA" w:rsidRPr="00D512AA" w:rsidRDefault="00D512AA" w:rsidP="00D512AA">
      <w:pPr>
        <w:jc w:val="center"/>
        <w:rPr>
          <w:b/>
        </w:rPr>
      </w:pPr>
    </w:p>
    <w:p w14:paraId="025F650F" w14:textId="77777777" w:rsidR="00D512AA" w:rsidRPr="00D512AA" w:rsidRDefault="00D512AA" w:rsidP="00D512AA">
      <w:pPr>
        <w:jc w:val="center"/>
        <w:rPr>
          <w:b/>
        </w:rPr>
      </w:pPr>
    </w:p>
    <w:tbl>
      <w:tblPr>
        <w:tblW w:w="31680"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6"/>
        <w:gridCol w:w="1944"/>
        <w:gridCol w:w="2264"/>
        <w:gridCol w:w="3021"/>
        <w:gridCol w:w="1609"/>
        <w:gridCol w:w="844"/>
        <w:gridCol w:w="10701"/>
        <w:gridCol w:w="10701"/>
      </w:tblGrid>
      <w:tr w:rsidR="00287A28" w:rsidRPr="0075679D" w14:paraId="6F341366" w14:textId="77777777" w:rsidTr="009558C3">
        <w:trPr>
          <w:gridAfter w:val="2"/>
          <w:wAfter w:w="21402" w:type="dxa"/>
        </w:trPr>
        <w:tc>
          <w:tcPr>
            <w:tcW w:w="596" w:type="dxa"/>
            <w:tcBorders>
              <w:top w:val="single" w:sz="4" w:space="0" w:color="auto"/>
              <w:left w:val="single" w:sz="4" w:space="0" w:color="auto"/>
              <w:bottom w:val="single" w:sz="4" w:space="0" w:color="auto"/>
              <w:right w:val="single" w:sz="4" w:space="0" w:color="auto"/>
            </w:tcBorders>
            <w:hideMark/>
          </w:tcPr>
          <w:p w14:paraId="76849B72" w14:textId="77777777" w:rsidR="00287A28" w:rsidRPr="0075679D" w:rsidRDefault="00287A28" w:rsidP="00745542">
            <w:pPr>
              <w:jc w:val="both"/>
              <w:rPr>
                <w:rFonts w:eastAsia="Calibri"/>
                <w:color w:val="000000" w:themeColor="text1"/>
              </w:rPr>
            </w:pPr>
            <w:r w:rsidRPr="0075679D">
              <w:rPr>
                <w:rFonts w:eastAsia="Calibri"/>
                <w:color w:val="000000" w:themeColor="text1"/>
              </w:rPr>
              <w:t>Eil.</w:t>
            </w:r>
          </w:p>
          <w:p w14:paraId="584C56FA" w14:textId="77777777" w:rsidR="00287A28" w:rsidRPr="0075679D" w:rsidRDefault="00287A28" w:rsidP="00745542">
            <w:pPr>
              <w:jc w:val="both"/>
              <w:rPr>
                <w:rFonts w:eastAsia="Calibri"/>
                <w:color w:val="000000" w:themeColor="text1"/>
              </w:rPr>
            </w:pPr>
            <w:r w:rsidRPr="0075679D">
              <w:rPr>
                <w:rFonts w:eastAsia="Calibri"/>
                <w:color w:val="000000" w:themeColor="text1"/>
              </w:rPr>
              <w:t>Nr.</w:t>
            </w:r>
          </w:p>
        </w:tc>
        <w:tc>
          <w:tcPr>
            <w:tcW w:w="1944" w:type="dxa"/>
            <w:tcBorders>
              <w:top w:val="single" w:sz="4" w:space="0" w:color="auto"/>
              <w:left w:val="single" w:sz="4" w:space="0" w:color="auto"/>
              <w:bottom w:val="single" w:sz="4" w:space="0" w:color="auto"/>
              <w:right w:val="single" w:sz="4" w:space="0" w:color="auto"/>
            </w:tcBorders>
            <w:hideMark/>
          </w:tcPr>
          <w:p w14:paraId="03B1AAB0" w14:textId="77777777" w:rsidR="00287A28" w:rsidRPr="0075679D" w:rsidRDefault="00287A28" w:rsidP="00745542">
            <w:pPr>
              <w:jc w:val="both"/>
              <w:rPr>
                <w:rFonts w:eastAsia="Calibri"/>
                <w:color w:val="000000" w:themeColor="text1"/>
              </w:rPr>
            </w:pPr>
            <w:r w:rsidRPr="0075679D">
              <w:rPr>
                <w:rFonts w:eastAsia="Calibri"/>
                <w:color w:val="000000" w:themeColor="text1"/>
              </w:rPr>
              <w:t>Veiklos rezultatų vertinimo rodikliai</w:t>
            </w:r>
          </w:p>
        </w:tc>
        <w:tc>
          <w:tcPr>
            <w:tcW w:w="2264" w:type="dxa"/>
            <w:tcBorders>
              <w:top w:val="single" w:sz="4" w:space="0" w:color="auto"/>
              <w:left w:val="single" w:sz="4" w:space="0" w:color="auto"/>
              <w:bottom w:val="single" w:sz="4" w:space="0" w:color="auto"/>
              <w:right w:val="single" w:sz="4" w:space="0" w:color="auto"/>
            </w:tcBorders>
            <w:hideMark/>
          </w:tcPr>
          <w:p w14:paraId="51EDCAB3" w14:textId="77777777" w:rsidR="00287A28" w:rsidRPr="0075679D" w:rsidRDefault="00287A28" w:rsidP="00745542">
            <w:pPr>
              <w:jc w:val="both"/>
              <w:rPr>
                <w:rFonts w:eastAsia="Calibri"/>
                <w:color w:val="000000" w:themeColor="text1"/>
              </w:rPr>
            </w:pPr>
            <w:r w:rsidRPr="0075679D">
              <w:rPr>
                <w:rFonts w:eastAsia="Calibri"/>
                <w:color w:val="000000" w:themeColor="text1"/>
              </w:rPr>
              <w:t>Siektina reikšmė</w:t>
            </w:r>
          </w:p>
        </w:tc>
        <w:tc>
          <w:tcPr>
            <w:tcW w:w="3021" w:type="dxa"/>
            <w:tcBorders>
              <w:top w:val="single" w:sz="4" w:space="0" w:color="auto"/>
              <w:left w:val="single" w:sz="4" w:space="0" w:color="auto"/>
              <w:bottom w:val="single" w:sz="4" w:space="0" w:color="auto"/>
              <w:right w:val="single" w:sz="4" w:space="0" w:color="auto"/>
            </w:tcBorders>
            <w:hideMark/>
          </w:tcPr>
          <w:p w14:paraId="2A8607AD" w14:textId="77777777" w:rsidR="00287A28" w:rsidRPr="0075679D" w:rsidRDefault="00287A28" w:rsidP="00745542">
            <w:pPr>
              <w:jc w:val="both"/>
              <w:rPr>
                <w:rFonts w:eastAsia="Calibri"/>
                <w:color w:val="000000" w:themeColor="text1"/>
              </w:rPr>
            </w:pPr>
            <w:r w:rsidRPr="0075679D">
              <w:rPr>
                <w:rFonts w:eastAsia="Calibri"/>
                <w:color w:val="000000" w:themeColor="text1"/>
              </w:rPr>
              <w:t>Rodiklių vertinimo kriterijai</w:t>
            </w:r>
          </w:p>
        </w:tc>
        <w:tc>
          <w:tcPr>
            <w:tcW w:w="1609" w:type="dxa"/>
            <w:tcBorders>
              <w:top w:val="single" w:sz="4" w:space="0" w:color="auto"/>
              <w:left w:val="single" w:sz="4" w:space="0" w:color="auto"/>
              <w:bottom w:val="single" w:sz="4" w:space="0" w:color="auto"/>
              <w:right w:val="single" w:sz="4" w:space="0" w:color="auto"/>
            </w:tcBorders>
            <w:hideMark/>
          </w:tcPr>
          <w:p w14:paraId="72E138BC" w14:textId="77777777" w:rsidR="00287A28" w:rsidRPr="0075679D" w:rsidRDefault="00287A28" w:rsidP="00745542">
            <w:pPr>
              <w:jc w:val="both"/>
              <w:rPr>
                <w:rFonts w:eastAsia="Calibri"/>
                <w:color w:val="000000" w:themeColor="text1"/>
              </w:rPr>
            </w:pPr>
            <w:r w:rsidRPr="0075679D">
              <w:rPr>
                <w:rFonts w:eastAsia="Calibri"/>
                <w:color w:val="000000" w:themeColor="text1"/>
              </w:rPr>
              <w:t>Duomenys apie rodiklių įvykdymą</w:t>
            </w:r>
          </w:p>
        </w:tc>
        <w:tc>
          <w:tcPr>
            <w:tcW w:w="844" w:type="dxa"/>
            <w:tcBorders>
              <w:top w:val="single" w:sz="4" w:space="0" w:color="auto"/>
              <w:left w:val="single" w:sz="4" w:space="0" w:color="auto"/>
              <w:bottom w:val="single" w:sz="4" w:space="0" w:color="auto"/>
              <w:right w:val="single" w:sz="4" w:space="0" w:color="auto"/>
            </w:tcBorders>
            <w:hideMark/>
          </w:tcPr>
          <w:p w14:paraId="454A69AD" w14:textId="77777777" w:rsidR="00287A28" w:rsidRPr="0075679D" w:rsidRDefault="00287A28" w:rsidP="00745542">
            <w:pPr>
              <w:jc w:val="both"/>
              <w:rPr>
                <w:rFonts w:eastAsia="Calibri"/>
                <w:color w:val="000000" w:themeColor="text1"/>
              </w:rPr>
            </w:pPr>
            <w:r w:rsidRPr="0075679D">
              <w:rPr>
                <w:rFonts w:eastAsia="Calibri"/>
                <w:color w:val="000000" w:themeColor="text1"/>
              </w:rPr>
              <w:t>Verti</w:t>
            </w:r>
          </w:p>
          <w:p w14:paraId="52C4E28B" w14:textId="77777777" w:rsidR="00287A28" w:rsidRPr="0075679D" w:rsidRDefault="00287A28" w:rsidP="00745542">
            <w:pPr>
              <w:jc w:val="both"/>
              <w:rPr>
                <w:rFonts w:eastAsia="Calibri"/>
                <w:color w:val="000000" w:themeColor="text1"/>
              </w:rPr>
            </w:pPr>
            <w:proofErr w:type="spellStart"/>
            <w:r w:rsidRPr="0075679D">
              <w:rPr>
                <w:rFonts w:eastAsia="Calibri"/>
                <w:color w:val="000000" w:themeColor="text1"/>
              </w:rPr>
              <w:t>nimas</w:t>
            </w:r>
            <w:proofErr w:type="spellEnd"/>
          </w:p>
          <w:p w14:paraId="6633E063" w14:textId="77777777" w:rsidR="00287A28" w:rsidRPr="0075679D" w:rsidRDefault="00287A28" w:rsidP="00745542">
            <w:pPr>
              <w:jc w:val="both"/>
              <w:rPr>
                <w:rFonts w:eastAsia="Calibri"/>
                <w:color w:val="000000" w:themeColor="text1"/>
              </w:rPr>
            </w:pPr>
            <w:r w:rsidRPr="0075679D">
              <w:rPr>
                <w:rFonts w:eastAsia="Calibri"/>
                <w:color w:val="000000" w:themeColor="text1"/>
              </w:rPr>
              <w:t>balais</w:t>
            </w:r>
          </w:p>
        </w:tc>
      </w:tr>
      <w:tr w:rsidR="00287A28" w:rsidRPr="0075679D" w14:paraId="01196752" w14:textId="77777777" w:rsidTr="009558C3">
        <w:trPr>
          <w:gridAfter w:val="2"/>
          <w:wAfter w:w="21402" w:type="dxa"/>
        </w:trPr>
        <w:tc>
          <w:tcPr>
            <w:tcW w:w="596" w:type="dxa"/>
            <w:tcBorders>
              <w:top w:val="single" w:sz="4" w:space="0" w:color="auto"/>
              <w:left w:val="single" w:sz="4" w:space="0" w:color="auto"/>
              <w:bottom w:val="single" w:sz="4" w:space="0" w:color="auto"/>
              <w:right w:val="single" w:sz="4" w:space="0" w:color="auto"/>
            </w:tcBorders>
            <w:hideMark/>
          </w:tcPr>
          <w:p w14:paraId="3BD91D4D" w14:textId="77777777" w:rsidR="00287A28" w:rsidRPr="0075679D" w:rsidRDefault="00287A28" w:rsidP="00745542">
            <w:pPr>
              <w:jc w:val="both"/>
              <w:rPr>
                <w:rFonts w:eastAsia="Calibri"/>
                <w:color w:val="000000" w:themeColor="text1"/>
              </w:rPr>
            </w:pPr>
            <w:r w:rsidRPr="0075679D">
              <w:rPr>
                <w:rFonts w:eastAsia="Calibri"/>
                <w:color w:val="000000" w:themeColor="text1"/>
              </w:rPr>
              <w:t>I.</w:t>
            </w:r>
          </w:p>
        </w:tc>
        <w:tc>
          <w:tcPr>
            <w:tcW w:w="1944" w:type="dxa"/>
            <w:tcBorders>
              <w:top w:val="single" w:sz="4" w:space="0" w:color="auto"/>
              <w:left w:val="single" w:sz="4" w:space="0" w:color="auto"/>
              <w:bottom w:val="single" w:sz="4" w:space="0" w:color="auto"/>
              <w:right w:val="nil"/>
            </w:tcBorders>
            <w:hideMark/>
          </w:tcPr>
          <w:p w14:paraId="1345E685" w14:textId="77777777" w:rsidR="00287A28" w:rsidRPr="0075679D" w:rsidRDefault="00287A28" w:rsidP="00745542">
            <w:pPr>
              <w:jc w:val="both"/>
              <w:rPr>
                <w:rFonts w:eastAsia="Calibri"/>
                <w:color w:val="000000" w:themeColor="text1"/>
              </w:rPr>
            </w:pPr>
            <w:r w:rsidRPr="0075679D">
              <w:rPr>
                <w:rFonts w:eastAsia="Calibri"/>
                <w:color w:val="000000" w:themeColor="text1"/>
              </w:rPr>
              <w:t xml:space="preserve">VEIKLOS RODIKLIAI </w:t>
            </w:r>
          </w:p>
        </w:tc>
        <w:tc>
          <w:tcPr>
            <w:tcW w:w="2264" w:type="dxa"/>
            <w:tcBorders>
              <w:top w:val="single" w:sz="4" w:space="0" w:color="auto"/>
              <w:left w:val="nil"/>
              <w:bottom w:val="single" w:sz="4" w:space="0" w:color="auto"/>
              <w:right w:val="nil"/>
            </w:tcBorders>
            <w:hideMark/>
          </w:tcPr>
          <w:p w14:paraId="7BA94418" w14:textId="77777777" w:rsidR="00287A28" w:rsidRPr="0075679D" w:rsidRDefault="00287A28" w:rsidP="00745542">
            <w:pPr>
              <w:jc w:val="both"/>
              <w:rPr>
                <w:rFonts w:eastAsia="Calibri"/>
                <w:color w:val="000000" w:themeColor="text1"/>
              </w:rPr>
            </w:pPr>
            <w:r w:rsidRPr="0075679D">
              <w:rPr>
                <w:rFonts w:eastAsia="Calibri"/>
                <w:color w:val="000000" w:themeColor="text1"/>
              </w:rPr>
              <w:t>FINANSINIŲ</w:t>
            </w:r>
          </w:p>
        </w:tc>
        <w:tc>
          <w:tcPr>
            <w:tcW w:w="3021" w:type="dxa"/>
            <w:tcBorders>
              <w:top w:val="single" w:sz="4" w:space="0" w:color="auto"/>
              <w:left w:val="nil"/>
              <w:bottom w:val="single" w:sz="4" w:space="0" w:color="auto"/>
              <w:right w:val="nil"/>
            </w:tcBorders>
            <w:hideMark/>
          </w:tcPr>
          <w:p w14:paraId="27A64D5F" w14:textId="77777777" w:rsidR="00287A28" w:rsidRPr="0075679D" w:rsidRDefault="00287A28" w:rsidP="00745542">
            <w:pPr>
              <w:jc w:val="both"/>
              <w:rPr>
                <w:rFonts w:eastAsia="Calibri"/>
                <w:color w:val="000000" w:themeColor="text1"/>
              </w:rPr>
            </w:pPr>
            <w:r w:rsidRPr="0075679D">
              <w:rPr>
                <w:rFonts w:eastAsia="Calibri"/>
                <w:color w:val="000000" w:themeColor="text1"/>
              </w:rPr>
              <w:t>REZULTATŲ</w:t>
            </w:r>
          </w:p>
        </w:tc>
        <w:tc>
          <w:tcPr>
            <w:tcW w:w="1609" w:type="dxa"/>
            <w:tcBorders>
              <w:top w:val="single" w:sz="4" w:space="0" w:color="auto"/>
              <w:left w:val="nil"/>
              <w:bottom w:val="single" w:sz="4" w:space="0" w:color="auto"/>
              <w:right w:val="nil"/>
            </w:tcBorders>
            <w:hideMark/>
          </w:tcPr>
          <w:p w14:paraId="31F30AB5" w14:textId="77777777" w:rsidR="00287A28" w:rsidRPr="0075679D" w:rsidRDefault="00287A28" w:rsidP="00745542">
            <w:pPr>
              <w:jc w:val="both"/>
              <w:rPr>
                <w:rFonts w:eastAsia="Calibri"/>
                <w:color w:val="000000" w:themeColor="text1"/>
              </w:rPr>
            </w:pPr>
            <w:r w:rsidRPr="0075679D">
              <w:rPr>
                <w:rFonts w:eastAsia="Calibri"/>
                <w:color w:val="000000" w:themeColor="text1"/>
              </w:rPr>
              <w:t xml:space="preserve">VERTINIMO </w:t>
            </w:r>
          </w:p>
        </w:tc>
        <w:tc>
          <w:tcPr>
            <w:tcW w:w="844" w:type="dxa"/>
            <w:tcBorders>
              <w:top w:val="single" w:sz="4" w:space="0" w:color="auto"/>
              <w:left w:val="nil"/>
              <w:bottom w:val="single" w:sz="4" w:space="0" w:color="auto"/>
              <w:right w:val="single" w:sz="4" w:space="0" w:color="auto"/>
            </w:tcBorders>
          </w:tcPr>
          <w:p w14:paraId="53EE8962" w14:textId="77777777" w:rsidR="00287A28" w:rsidRPr="0075679D" w:rsidRDefault="00287A28" w:rsidP="00745542">
            <w:pPr>
              <w:jc w:val="both"/>
              <w:rPr>
                <w:rFonts w:eastAsia="Calibri"/>
                <w:color w:val="000000" w:themeColor="text1"/>
              </w:rPr>
            </w:pPr>
          </w:p>
        </w:tc>
      </w:tr>
      <w:tr w:rsidR="00287A28" w:rsidRPr="0075679D" w14:paraId="394BDCF2" w14:textId="77777777" w:rsidTr="009558C3">
        <w:trPr>
          <w:gridAfter w:val="2"/>
          <w:wAfter w:w="21402" w:type="dxa"/>
        </w:trPr>
        <w:tc>
          <w:tcPr>
            <w:tcW w:w="596" w:type="dxa"/>
            <w:tcBorders>
              <w:top w:val="single" w:sz="4" w:space="0" w:color="auto"/>
              <w:left w:val="single" w:sz="4" w:space="0" w:color="auto"/>
              <w:bottom w:val="single" w:sz="4" w:space="0" w:color="auto"/>
              <w:right w:val="single" w:sz="4" w:space="0" w:color="auto"/>
            </w:tcBorders>
            <w:hideMark/>
          </w:tcPr>
          <w:p w14:paraId="469D6BC9" w14:textId="77777777" w:rsidR="00287A28" w:rsidRPr="0075679D" w:rsidRDefault="00287A28" w:rsidP="00745542">
            <w:pPr>
              <w:jc w:val="both"/>
              <w:rPr>
                <w:rFonts w:eastAsia="Calibri"/>
                <w:color w:val="000000" w:themeColor="text1"/>
              </w:rPr>
            </w:pPr>
            <w:r w:rsidRPr="0075679D">
              <w:rPr>
                <w:rFonts w:eastAsia="Calibri"/>
                <w:color w:val="000000" w:themeColor="text1"/>
              </w:rPr>
              <w:t>1.</w:t>
            </w:r>
          </w:p>
        </w:tc>
        <w:tc>
          <w:tcPr>
            <w:tcW w:w="1944" w:type="dxa"/>
            <w:tcBorders>
              <w:top w:val="single" w:sz="4" w:space="0" w:color="auto"/>
              <w:left w:val="single" w:sz="4" w:space="0" w:color="auto"/>
              <w:bottom w:val="single" w:sz="4" w:space="0" w:color="auto"/>
              <w:right w:val="single" w:sz="4" w:space="0" w:color="auto"/>
            </w:tcBorders>
            <w:hideMark/>
          </w:tcPr>
          <w:p w14:paraId="203CE44D" w14:textId="77777777" w:rsidR="00287A28" w:rsidRPr="0075679D" w:rsidRDefault="00287A28" w:rsidP="00745542">
            <w:pPr>
              <w:jc w:val="both"/>
              <w:rPr>
                <w:rFonts w:eastAsia="Calibri"/>
                <w:color w:val="000000" w:themeColor="text1"/>
              </w:rPr>
            </w:pPr>
            <w:r w:rsidRPr="0075679D">
              <w:t>Įstaigos praėjusių metų veiklos rezultatų ataskaitoje nurodytas pajamų ir sąnaudų skirtumas (grynasis perviršis ar deficitas)</w:t>
            </w:r>
          </w:p>
        </w:tc>
        <w:tc>
          <w:tcPr>
            <w:tcW w:w="2264" w:type="dxa"/>
            <w:tcBorders>
              <w:top w:val="single" w:sz="4" w:space="0" w:color="auto"/>
              <w:left w:val="single" w:sz="4" w:space="0" w:color="auto"/>
              <w:bottom w:val="single" w:sz="4" w:space="0" w:color="auto"/>
              <w:right w:val="single" w:sz="4" w:space="0" w:color="auto"/>
            </w:tcBorders>
            <w:hideMark/>
          </w:tcPr>
          <w:p w14:paraId="5B0F1A97" w14:textId="77777777" w:rsidR="00287A28" w:rsidRPr="0075679D" w:rsidRDefault="00287A28" w:rsidP="00745542">
            <w:pPr>
              <w:jc w:val="both"/>
              <w:rPr>
                <w:rFonts w:eastAsia="Calibri"/>
                <w:color w:val="000000" w:themeColor="text1"/>
              </w:rPr>
            </w:pPr>
            <w:r w:rsidRPr="0075679D">
              <w:rPr>
                <w:rFonts w:eastAsia="Calibri"/>
                <w:color w:val="000000" w:themeColor="text1"/>
              </w:rPr>
              <w:t>Būti nenuostolingai</w:t>
            </w:r>
          </w:p>
        </w:tc>
        <w:tc>
          <w:tcPr>
            <w:tcW w:w="3021" w:type="dxa"/>
            <w:tcBorders>
              <w:top w:val="single" w:sz="4" w:space="0" w:color="auto"/>
              <w:left w:val="single" w:sz="4" w:space="0" w:color="auto"/>
              <w:bottom w:val="single" w:sz="4" w:space="0" w:color="auto"/>
              <w:right w:val="single" w:sz="4" w:space="0" w:color="auto"/>
            </w:tcBorders>
            <w:hideMark/>
          </w:tcPr>
          <w:p w14:paraId="6D7BEAAB" w14:textId="77777777" w:rsidR="00287A28" w:rsidRPr="0075679D" w:rsidRDefault="00287A28" w:rsidP="00745542">
            <w:pPr>
              <w:jc w:val="both"/>
              <w:rPr>
                <w:rFonts w:eastAsia="Calibri"/>
                <w:color w:val="000000" w:themeColor="text1"/>
              </w:rPr>
            </w:pPr>
            <w:r w:rsidRPr="0075679D">
              <w:rPr>
                <w:rFonts w:eastAsia="Calibri"/>
                <w:color w:val="000000" w:themeColor="text1"/>
              </w:rPr>
              <w:t xml:space="preserve">Rodiklio reikšmė apskaičiuojama pagal formulę: </w:t>
            </w:r>
          </w:p>
          <w:p w14:paraId="45E69DD4" w14:textId="4C362A1F" w:rsidR="00287A28" w:rsidRPr="0075679D" w:rsidRDefault="0075679D" w:rsidP="00745542">
            <w:pPr>
              <w:jc w:val="both"/>
              <w:rPr>
                <w:rFonts w:eastAsia="Calibri"/>
                <w:color w:val="000000" w:themeColor="text1"/>
              </w:rPr>
            </w:pPr>
            <w:r w:rsidRPr="0075679D">
              <w:rPr>
                <w:rFonts w:eastAsia="Calibri"/>
                <w:color w:val="000000" w:themeColor="text1"/>
              </w:rPr>
              <w:t>P</w:t>
            </w:r>
            <w:r w:rsidR="00287A28" w:rsidRPr="0075679D">
              <w:rPr>
                <w:rFonts w:eastAsia="Calibri"/>
                <w:color w:val="000000" w:themeColor="text1"/>
              </w:rPr>
              <w:t>ajamos</w:t>
            </w:r>
            <w:r w:rsidRPr="0075679D">
              <w:rPr>
                <w:rFonts w:eastAsia="Calibri"/>
                <w:color w:val="000000" w:themeColor="text1"/>
              </w:rPr>
              <w:t xml:space="preserve"> minus </w:t>
            </w:r>
            <w:r w:rsidR="00287A28" w:rsidRPr="0075679D">
              <w:rPr>
                <w:rFonts w:eastAsia="Calibri"/>
                <w:color w:val="000000" w:themeColor="text1"/>
              </w:rPr>
              <w:t>sąnaudos</w:t>
            </w:r>
          </w:p>
        </w:tc>
        <w:tc>
          <w:tcPr>
            <w:tcW w:w="1609" w:type="dxa"/>
            <w:tcBorders>
              <w:top w:val="single" w:sz="4" w:space="0" w:color="auto"/>
              <w:left w:val="single" w:sz="4" w:space="0" w:color="auto"/>
              <w:bottom w:val="single" w:sz="4" w:space="0" w:color="auto"/>
              <w:right w:val="single" w:sz="4" w:space="0" w:color="auto"/>
            </w:tcBorders>
            <w:hideMark/>
          </w:tcPr>
          <w:p w14:paraId="425C5758" w14:textId="6CF4E465" w:rsidR="006210B5" w:rsidRPr="00FD2566" w:rsidRDefault="006210B5" w:rsidP="00FD2566">
            <w:pPr>
              <w:jc w:val="both"/>
              <w:rPr>
                <w:rFonts w:eastAsia="Calibri"/>
                <w:color w:val="000000"/>
              </w:rPr>
            </w:pPr>
            <w:r w:rsidRPr="002A5624">
              <w:t>Įstaigos veikla nuostolinga</w:t>
            </w:r>
            <w:r w:rsidR="00FD2566">
              <w:t xml:space="preserve"> </w:t>
            </w:r>
            <w:r w:rsidR="00FD2566">
              <w:rPr>
                <w:rFonts w:eastAsia="Calibri"/>
                <w:color w:val="000000"/>
              </w:rPr>
              <w:t>(-</w:t>
            </w:r>
            <w:r w:rsidR="00FD2566">
              <w:rPr>
                <w:rStyle w:val="Numatytasispastraiposriftas1"/>
                <w:color w:val="000000"/>
              </w:rPr>
              <w:t>194</w:t>
            </w:r>
            <w:r w:rsidR="002501A4">
              <w:rPr>
                <w:rStyle w:val="Numatytasispastraiposriftas1"/>
                <w:color w:val="000000"/>
              </w:rPr>
              <w:t xml:space="preserve"> </w:t>
            </w:r>
            <w:r w:rsidR="00FD2566">
              <w:rPr>
                <w:rStyle w:val="Numatytasispastraiposriftas1"/>
                <w:color w:val="000000"/>
              </w:rPr>
              <w:t xml:space="preserve">856,08 </w:t>
            </w:r>
            <w:r w:rsidR="00FD2566">
              <w:t xml:space="preserve"> Eur</w:t>
            </w:r>
            <w:r w:rsidR="00FD2566">
              <w:rPr>
                <w:rFonts w:eastAsia="Calibri"/>
                <w:color w:val="000000"/>
              </w:rPr>
              <w:t>)</w:t>
            </w:r>
            <w:r w:rsidRPr="002A5624">
              <w:t xml:space="preserve"> dėl aplinkybių, kurių negalėjo kontroliuoti, numatyti ir užkirsti kelio šių  pasekmių atsiradimui </w:t>
            </w:r>
            <w:r w:rsidR="000B3D8B">
              <w:t>įstaigos vadovas</w:t>
            </w:r>
          </w:p>
          <w:p w14:paraId="3B41A3A9" w14:textId="21C94B59" w:rsidR="00287A28" w:rsidRPr="0075679D" w:rsidRDefault="00287A28" w:rsidP="00745542">
            <w:pPr>
              <w:jc w:val="both"/>
              <w:rPr>
                <w:rFonts w:eastAsia="Calibri"/>
                <w:color w:val="000000" w:themeColor="text1"/>
              </w:rPr>
            </w:pPr>
          </w:p>
        </w:tc>
        <w:tc>
          <w:tcPr>
            <w:tcW w:w="844" w:type="dxa"/>
            <w:tcBorders>
              <w:top w:val="single" w:sz="4" w:space="0" w:color="auto"/>
              <w:left w:val="single" w:sz="4" w:space="0" w:color="auto"/>
              <w:bottom w:val="single" w:sz="4" w:space="0" w:color="auto"/>
              <w:right w:val="single" w:sz="4" w:space="0" w:color="auto"/>
            </w:tcBorders>
            <w:hideMark/>
          </w:tcPr>
          <w:p w14:paraId="60305579" w14:textId="69BA89EB" w:rsidR="00287A28" w:rsidRPr="0075679D" w:rsidRDefault="006210B5" w:rsidP="00745542">
            <w:pPr>
              <w:jc w:val="both"/>
              <w:rPr>
                <w:rFonts w:eastAsia="Calibri"/>
                <w:color w:val="000000" w:themeColor="text1"/>
              </w:rPr>
            </w:pPr>
            <w:r>
              <w:rPr>
                <w:rFonts w:eastAsia="Calibri"/>
                <w:color w:val="000000" w:themeColor="text1"/>
              </w:rPr>
              <w:t>5</w:t>
            </w:r>
          </w:p>
        </w:tc>
      </w:tr>
      <w:tr w:rsidR="00287A28" w:rsidRPr="0075679D" w14:paraId="1E6B97FD" w14:textId="77777777" w:rsidTr="009558C3">
        <w:trPr>
          <w:gridAfter w:val="2"/>
          <w:wAfter w:w="21402" w:type="dxa"/>
        </w:trPr>
        <w:tc>
          <w:tcPr>
            <w:tcW w:w="596" w:type="dxa"/>
            <w:tcBorders>
              <w:top w:val="single" w:sz="4" w:space="0" w:color="auto"/>
              <w:left w:val="single" w:sz="4" w:space="0" w:color="auto"/>
              <w:bottom w:val="single" w:sz="4" w:space="0" w:color="auto"/>
              <w:right w:val="single" w:sz="4" w:space="0" w:color="auto"/>
            </w:tcBorders>
            <w:hideMark/>
          </w:tcPr>
          <w:p w14:paraId="2E680F86" w14:textId="77777777" w:rsidR="00287A28" w:rsidRPr="0075679D" w:rsidRDefault="00287A28" w:rsidP="00745542">
            <w:pPr>
              <w:jc w:val="both"/>
              <w:rPr>
                <w:rFonts w:eastAsia="Calibri"/>
                <w:color w:val="000000" w:themeColor="text1"/>
              </w:rPr>
            </w:pPr>
            <w:r w:rsidRPr="0075679D">
              <w:rPr>
                <w:rFonts w:eastAsia="Calibri"/>
                <w:color w:val="000000" w:themeColor="text1"/>
              </w:rPr>
              <w:t>2.</w:t>
            </w:r>
          </w:p>
        </w:tc>
        <w:tc>
          <w:tcPr>
            <w:tcW w:w="1944" w:type="dxa"/>
            <w:tcBorders>
              <w:top w:val="single" w:sz="4" w:space="0" w:color="auto"/>
              <w:left w:val="single" w:sz="4" w:space="0" w:color="auto"/>
              <w:bottom w:val="single" w:sz="4" w:space="0" w:color="auto"/>
              <w:right w:val="single" w:sz="4" w:space="0" w:color="auto"/>
            </w:tcBorders>
            <w:hideMark/>
          </w:tcPr>
          <w:p w14:paraId="692858D3" w14:textId="77777777" w:rsidR="00287A28" w:rsidRPr="0075679D" w:rsidRDefault="00287A28" w:rsidP="00745542">
            <w:pPr>
              <w:jc w:val="both"/>
              <w:rPr>
                <w:rFonts w:eastAsia="Calibri"/>
                <w:color w:val="000000" w:themeColor="text1"/>
              </w:rPr>
            </w:pPr>
            <w:r w:rsidRPr="0075679D">
              <w:rPr>
                <w:rFonts w:eastAsia="Calibri"/>
                <w:color w:val="000000" w:themeColor="text1"/>
              </w:rPr>
              <w:t>Įstaigos sąnaudų darbo užmokesčiui dalis</w:t>
            </w:r>
          </w:p>
        </w:tc>
        <w:tc>
          <w:tcPr>
            <w:tcW w:w="2264" w:type="dxa"/>
            <w:tcBorders>
              <w:top w:val="single" w:sz="4" w:space="0" w:color="auto"/>
              <w:left w:val="single" w:sz="4" w:space="0" w:color="auto"/>
              <w:bottom w:val="single" w:sz="4" w:space="0" w:color="auto"/>
              <w:right w:val="single" w:sz="4" w:space="0" w:color="auto"/>
            </w:tcBorders>
            <w:hideMark/>
          </w:tcPr>
          <w:p w14:paraId="4BE48BFD" w14:textId="2E11C72D" w:rsidR="00287A28" w:rsidRPr="0075679D" w:rsidRDefault="00287A28" w:rsidP="00745542">
            <w:pPr>
              <w:jc w:val="both"/>
              <w:rPr>
                <w:rFonts w:eastAsia="Calibri"/>
                <w:color w:val="000000" w:themeColor="text1"/>
              </w:rPr>
            </w:pPr>
            <w:r w:rsidRPr="0075679D">
              <w:t xml:space="preserve">Valstybės institucijoms skyrus papildomų PSDF biudžeto lėšų asmens sveikatos priežiūros paslaugoms apmokėti ir rekomendavus jas nukreipti </w:t>
            </w:r>
            <w:r w:rsidR="009E4194">
              <w:t>darbuotojų</w:t>
            </w:r>
            <w:r w:rsidRPr="0075679D">
              <w:t xml:space="preserve"> darbo užmokesčiui didinti, ne mažiau kaip 8</w:t>
            </w:r>
            <w:r w:rsidR="00DD348A" w:rsidRPr="0075679D">
              <w:t>5</w:t>
            </w:r>
            <w:r w:rsidRPr="0075679D">
              <w:t xml:space="preserve"> proc. nurodytų lėšų panaudojamos darbo užmokesčiui didinti</w:t>
            </w:r>
          </w:p>
        </w:tc>
        <w:tc>
          <w:tcPr>
            <w:tcW w:w="3021" w:type="dxa"/>
            <w:tcBorders>
              <w:top w:val="single" w:sz="4" w:space="0" w:color="auto"/>
              <w:left w:val="single" w:sz="4" w:space="0" w:color="auto"/>
              <w:bottom w:val="single" w:sz="4" w:space="0" w:color="auto"/>
              <w:right w:val="single" w:sz="4" w:space="0" w:color="auto"/>
            </w:tcBorders>
            <w:hideMark/>
          </w:tcPr>
          <w:p w14:paraId="19DB53FC" w14:textId="6DBD9049" w:rsidR="00287A28" w:rsidRPr="00CE1E77" w:rsidRDefault="00CE1E77" w:rsidP="00745542">
            <w:pPr>
              <w:jc w:val="both"/>
            </w:pPr>
            <w:r>
              <w:t xml:space="preserve">Rodiklis parodo, kokią dalį procentais vidutinio vieno mėnesio darbo užmokesčio fondo augimas (palyginus du laikotarpius: iki darbo užmokesčio didinimo ir </w:t>
            </w:r>
            <w:r w:rsidR="009E4194">
              <w:t xml:space="preserve">laikotarpį </w:t>
            </w:r>
            <w:r>
              <w:t xml:space="preserve">po jo, neįskaitant duomenų apie darbo užmokestį Lietuvos Respublikos teritorijoje paskelbto karantino laikotarpiu, t. y. nuo mėnesio, kurį buvo paskelbtas karantinas, pirmosios dienos iki mėnesio, kurį buvo atšauktas karantinas, paskutinės dienos) sudarė nuo papildomai skirtų PSDF lėšų, kurias buvo rekomenduojama skirti </w:t>
            </w:r>
            <w:r w:rsidR="009E4194">
              <w:t>darbuotojų</w:t>
            </w:r>
            <w:r>
              <w:t xml:space="preserve"> darbo užmokesčiui didinti</w:t>
            </w:r>
          </w:p>
        </w:tc>
        <w:tc>
          <w:tcPr>
            <w:tcW w:w="1609" w:type="dxa"/>
            <w:tcBorders>
              <w:top w:val="single" w:sz="4" w:space="0" w:color="auto"/>
              <w:left w:val="single" w:sz="4" w:space="0" w:color="auto"/>
              <w:bottom w:val="single" w:sz="4" w:space="0" w:color="auto"/>
              <w:right w:val="single" w:sz="4" w:space="0" w:color="auto"/>
            </w:tcBorders>
            <w:hideMark/>
          </w:tcPr>
          <w:p w14:paraId="0E31B3AE" w14:textId="1ED862EC" w:rsidR="00287A28" w:rsidRPr="0075679D" w:rsidRDefault="00CE1E77" w:rsidP="00CE1E77">
            <w:pPr>
              <w:jc w:val="both"/>
              <w:rPr>
                <w:rFonts w:eastAsia="Calibri"/>
                <w:color w:val="000000" w:themeColor="text1"/>
              </w:rPr>
            </w:pPr>
            <w:r>
              <w:rPr>
                <w:rFonts w:eastAsia="Calibri"/>
                <w:color w:val="000000" w:themeColor="text1"/>
              </w:rPr>
              <w:t>100</w:t>
            </w:r>
            <w:r w:rsidR="00287A28" w:rsidRPr="0075679D">
              <w:rPr>
                <w:rFonts w:eastAsia="Calibri"/>
                <w:color w:val="000000" w:themeColor="text1"/>
              </w:rPr>
              <w:t xml:space="preserve"> proc. </w:t>
            </w:r>
          </w:p>
        </w:tc>
        <w:tc>
          <w:tcPr>
            <w:tcW w:w="844" w:type="dxa"/>
            <w:tcBorders>
              <w:top w:val="single" w:sz="4" w:space="0" w:color="auto"/>
              <w:left w:val="single" w:sz="4" w:space="0" w:color="auto"/>
              <w:bottom w:val="single" w:sz="4" w:space="0" w:color="auto"/>
              <w:right w:val="single" w:sz="4" w:space="0" w:color="auto"/>
            </w:tcBorders>
            <w:hideMark/>
          </w:tcPr>
          <w:p w14:paraId="23C6D87A" w14:textId="6E57B2DA" w:rsidR="00287A28" w:rsidRPr="0075679D" w:rsidRDefault="00CE1E77" w:rsidP="00745542">
            <w:pPr>
              <w:jc w:val="both"/>
              <w:rPr>
                <w:rFonts w:eastAsia="Calibri"/>
                <w:color w:val="000000" w:themeColor="text1"/>
              </w:rPr>
            </w:pPr>
            <w:r>
              <w:rPr>
                <w:rFonts w:eastAsia="Calibri"/>
                <w:color w:val="000000" w:themeColor="text1"/>
              </w:rPr>
              <w:t>1</w:t>
            </w:r>
            <w:r w:rsidR="00DD348A" w:rsidRPr="0075679D">
              <w:rPr>
                <w:rFonts w:eastAsia="Calibri"/>
                <w:color w:val="000000" w:themeColor="text1"/>
              </w:rPr>
              <w:t>0</w:t>
            </w:r>
          </w:p>
        </w:tc>
      </w:tr>
      <w:tr w:rsidR="00287A28" w:rsidRPr="0075679D" w14:paraId="5BB61BA1" w14:textId="77777777" w:rsidTr="009558C3">
        <w:trPr>
          <w:gridAfter w:val="2"/>
          <w:wAfter w:w="21402" w:type="dxa"/>
        </w:trPr>
        <w:tc>
          <w:tcPr>
            <w:tcW w:w="596" w:type="dxa"/>
            <w:tcBorders>
              <w:top w:val="single" w:sz="4" w:space="0" w:color="auto"/>
              <w:left w:val="single" w:sz="4" w:space="0" w:color="auto"/>
              <w:bottom w:val="single" w:sz="4" w:space="0" w:color="auto"/>
              <w:right w:val="single" w:sz="4" w:space="0" w:color="auto"/>
            </w:tcBorders>
            <w:hideMark/>
          </w:tcPr>
          <w:p w14:paraId="20B28C52" w14:textId="77777777" w:rsidR="00287A28" w:rsidRPr="0075679D" w:rsidRDefault="00287A28" w:rsidP="00745542">
            <w:pPr>
              <w:jc w:val="both"/>
              <w:rPr>
                <w:rFonts w:eastAsia="Calibri"/>
                <w:color w:val="000000" w:themeColor="text1"/>
              </w:rPr>
            </w:pPr>
            <w:r w:rsidRPr="0075679D">
              <w:rPr>
                <w:rFonts w:eastAsia="Calibri"/>
                <w:color w:val="000000" w:themeColor="text1"/>
              </w:rPr>
              <w:t>3.</w:t>
            </w:r>
          </w:p>
        </w:tc>
        <w:tc>
          <w:tcPr>
            <w:tcW w:w="1944" w:type="dxa"/>
            <w:tcBorders>
              <w:top w:val="single" w:sz="4" w:space="0" w:color="auto"/>
              <w:left w:val="single" w:sz="4" w:space="0" w:color="auto"/>
              <w:bottom w:val="single" w:sz="4" w:space="0" w:color="auto"/>
              <w:right w:val="single" w:sz="4" w:space="0" w:color="auto"/>
            </w:tcBorders>
            <w:hideMark/>
          </w:tcPr>
          <w:p w14:paraId="7CBDDD3C" w14:textId="77777777" w:rsidR="00287A28" w:rsidRPr="0075679D" w:rsidRDefault="00287A28" w:rsidP="00745542">
            <w:pPr>
              <w:jc w:val="both"/>
              <w:rPr>
                <w:rFonts w:eastAsia="Calibri"/>
                <w:color w:val="000000" w:themeColor="text1"/>
              </w:rPr>
            </w:pPr>
            <w:r w:rsidRPr="0075679D">
              <w:rPr>
                <w:rFonts w:eastAsia="Calibri"/>
                <w:color w:val="000000" w:themeColor="text1"/>
              </w:rPr>
              <w:t>Įstaigos sąnaudų valdymo išlaidoms dalis</w:t>
            </w:r>
          </w:p>
        </w:tc>
        <w:tc>
          <w:tcPr>
            <w:tcW w:w="2264" w:type="dxa"/>
            <w:tcBorders>
              <w:top w:val="single" w:sz="4" w:space="0" w:color="auto"/>
              <w:left w:val="single" w:sz="4" w:space="0" w:color="auto"/>
              <w:bottom w:val="single" w:sz="4" w:space="0" w:color="auto"/>
              <w:right w:val="single" w:sz="4" w:space="0" w:color="auto"/>
            </w:tcBorders>
            <w:hideMark/>
          </w:tcPr>
          <w:p w14:paraId="1ADD3086" w14:textId="6D69091E" w:rsidR="00287A28" w:rsidRPr="0075679D" w:rsidRDefault="00287A28" w:rsidP="00745542">
            <w:pPr>
              <w:jc w:val="both"/>
              <w:rPr>
                <w:rFonts w:eastAsia="Calibri"/>
                <w:color w:val="000000" w:themeColor="text1"/>
              </w:rPr>
            </w:pPr>
            <w:r w:rsidRPr="0075679D">
              <w:t xml:space="preserve">Įstaigos sąnaudų valdymo išlaidoms dalis ne daugiau kaip </w:t>
            </w:r>
            <w:r w:rsidR="001A0C15" w:rsidRPr="0075679D">
              <w:t>2,</w:t>
            </w:r>
            <w:r w:rsidR="00CE1E77">
              <w:t>4</w:t>
            </w:r>
            <w:r w:rsidRPr="0075679D">
              <w:t xml:space="preserve"> proc.</w:t>
            </w:r>
          </w:p>
        </w:tc>
        <w:tc>
          <w:tcPr>
            <w:tcW w:w="3021" w:type="dxa"/>
            <w:tcBorders>
              <w:top w:val="single" w:sz="4" w:space="0" w:color="auto"/>
              <w:left w:val="single" w:sz="4" w:space="0" w:color="auto"/>
              <w:bottom w:val="single" w:sz="4" w:space="0" w:color="auto"/>
              <w:right w:val="single" w:sz="4" w:space="0" w:color="auto"/>
            </w:tcBorders>
          </w:tcPr>
          <w:p w14:paraId="097B148D" w14:textId="485A6367" w:rsidR="00287A28" w:rsidRPr="006210B5" w:rsidRDefault="00287A28" w:rsidP="00745542">
            <w:pPr>
              <w:jc w:val="both"/>
              <w:rPr>
                <w:bCs/>
              </w:rPr>
            </w:pPr>
            <w:r w:rsidRPr="0075679D">
              <w:rPr>
                <w:bCs/>
              </w:rPr>
              <w:t>Rodiklio reikšmė apskaičiuojama pagal formulę:</w:t>
            </w:r>
            <w:r w:rsidR="006210B5">
              <w:rPr>
                <w:bCs/>
              </w:rPr>
              <w:t xml:space="preserve"> </w:t>
            </w:r>
            <w:r w:rsidRPr="0075679D">
              <w:t>Valdymo darbuotojų</w:t>
            </w:r>
            <w:r w:rsidRPr="0075679D">
              <w:rPr>
                <w:vertAlign w:val="superscript"/>
              </w:rPr>
              <w:t>1</w:t>
            </w:r>
            <w:r w:rsidRPr="0075679D">
              <w:t xml:space="preserve"> per metus patirtų išlaidų suma</w:t>
            </w:r>
            <w:r w:rsidRPr="0075679D">
              <w:rPr>
                <w:vertAlign w:val="superscript"/>
              </w:rPr>
              <w:t>2</w:t>
            </w:r>
            <w:r w:rsidRPr="0075679D">
              <w:t>, padalinta iš Pagrindinės įstaigos veiklos sąnaudos per metus + kitos įstaigos veiklos sąnaudos per metus, padauginta iš 100 proc.</w:t>
            </w:r>
          </w:p>
          <w:p w14:paraId="51D00BA9" w14:textId="77777777" w:rsidR="00287A28" w:rsidRPr="0075679D" w:rsidRDefault="00287A28" w:rsidP="00745542">
            <w:pPr>
              <w:jc w:val="both"/>
            </w:pPr>
            <w:r w:rsidRPr="0075679D">
              <w:rPr>
                <w:vertAlign w:val="superscript"/>
              </w:rPr>
              <w:t xml:space="preserve">1  </w:t>
            </w:r>
            <w:r w:rsidRPr="0075679D">
              <w:t>Prie valdymo darbuotojų priskiriami: įstaigos vadovas ir jo pavaduotojai, patarėjai, vyriausieji finansininkai (buhalteriai).</w:t>
            </w:r>
          </w:p>
          <w:p w14:paraId="355C3334" w14:textId="77777777" w:rsidR="00287A28" w:rsidRPr="0075679D" w:rsidRDefault="00287A28" w:rsidP="00745542">
            <w:pPr>
              <w:jc w:val="both"/>
              <w:rPr>
                <w:color w:val="000000"/>
              </w:rPr>
            </w:pPr>
            <w:r w:rsidRPr="0075679D">
              <w:rPr>
                <w:vertAlign w:val="superscript"/>
              </w:rPr>
              <w:t>2</w:t>
            </w:r>
            <w:r w:rsidRPr="0075679D">
              <w:t xml:space="preserve"> Prie valdymo darbuotojų išlaidų priskiriama: darbo užmokestis, </w:t>
            </w:r>
            <w:r w:rsidRPr="0075679D">
              <w:rPr>
                <w:color w:val="000000"/>
              </w:rPr>
              <w:t>prekių ir paslaugų naudojimo išlaidos, darbo vietų įkūrimo, administracinių patalpų išlaikymo (įskaitant ir remontą) sąnaudos, darbdavių socialinės pašalpos, materialiojo ir nematerialiojo turto įsigijimo išlaidos</w:t>
            </w:r>
          </w:p>
        </w:tc>
        <w:tc>
          <w:tcPr>
            <w:tcW w:w="1609" w:type="dxa"/>
            <w:tcBorders>
              <w:top w:val="single" w:sz="4" w:space="0" w:color="auto"/>
              <w:left w:val="single" w:sz="4" w:space="0" w:color="auto"/>
              <w:bottom w:val="single" w:sz="4" w:space="0" w:color="auto"/>
              <w:right w:val="single" w:sz="4" w:space="0" w:color="auto"/>
            </w:tcBorders>
            <w:hideMark/>
          </w:tcPr>
          <w:p w14:paraId="2D251F71" w14:textId="57F50CF5" w:rsidR="00287A28" w:rsidRPr="0075679D" w:rsidRDefault="006210B5" w:rsidP="00745542">
            <w:pPr>
              <w:jc w:val="both"/>
              <w:rPr>
                <w:color w:val="000000" w:themeColor="text1"/>
              </w:rPr>
            </w:pPr>
            <w:r>
              <w:rPr>
                <w:color w:val="000000" w:themeColor="text1"/>
              </w:rPr>
              <w:t>1</w:t>
            </w:r>
            <w:r w:rsidR="001A0C15" w:rsidRPr="0075679D">
              <w:rPr>
                <w:color w:val="000000" w:themeColor="text1"/>
              </w:rPr>
              <w:t>,</w:t>
            </w:r>
            <w:r>
              <w:rPr>
                <w:color w:val="000000" w:themeColor="text1"/>
              </w:rPr>
              <w:t>6</w:t>
            </w:r>
            <w:r w:rsidR="00287A28" w:rsidRPr="0075679D">
              <w:rPr>
                <w:color w:val="000000" w:themeColor="text1"/>
              </w:rPr>
              <w:t xml:space="preserve"> proc.</w:t>
            </w:r>
          </w:p>
        </w:tc>
        <w:tc>
          <w:tcPr>
            <w:tcW w:w="844" w:type="dxa"/>
            <w:tcBorders>
              <w:top w:val="single" w:sz="4" w:space="0" w:color="auto"/>
              <w:left w:val="single" w:sz="4" w:space="0" w:color="auto"/>
              <w:bottom w:val="single" w:sz="4" w:space="0" w:color="auto"/>
              <w:right w:val="single" w:sz="4" w:space="0" w:color="auto"/>
            </w:tcBorders>
            <w:hideMark/>
          </w:tcPr>
          <w:p w14:paraId="04340BD2" w14:textId="77777777" w:rsidR="00287A28" w:rsidRPr="0075679D" w:rsidRDefault="00287A28" w:rsidP="00745542">
            <w:pPr>
              <w:jc w:val="both"/>
              <w:rPr>
                <w:color w:val="000000" w:themeColor="text1"/>
              </w:rPr>
            </w:pPr>
            <w:r w:rsidRPr="0075679D">
              <w:rPr>
                <w:color w:val="000000" w:themeColor="text1"/>
              </w:rPr>
              <w:t>10</w:t>
            </w:r>
          </w:p>
        </w:tc>
      </w:tr>
      <w:tr w:rsidR="00287A28" w:rsidRPr="0075679D" w14:paraId="78EDF982" w14:textId="77777777" w:rsidTr="009558C3">
        <w:trPr>
          <w:gridAfter w:val="2"/>
          <w:wAfter w:w="21402" w:type="dxa"/>
        </w:trPr>
        <w:tc>
          <w:tcPr>
            <w:tcW w:w="596" w:type="dxa"/>
            <w:tcBorders>
              <w:top w:val="single" w:sz="4" w:space="0" w:color="auto"/>
              <w:left w:val="single" w:sz="4" w:space="0" w:color="auto"/>
              <w:bottom w:val="single" w:sz="4" w:space="0" w:color="auto"/>
              <w:right w:val="single" w:sz="4" w:space="0" w:color="auto"/>
            </w:tcBorders>
            <w:hideMark/>
          </w:tcPr>
          <w:p w14:paraId="744ECCFF" w14:textId="77777777" w:rsidR="00287A28" w:rsidRPr="0075679D" w:rsidRDefault="00287A28" w:rsidP="00745542">
            <w:pPr>
              <w:jc w:val="both"/>
              <w:rPr>
                <w:rFonts w:eastAsia="Calibri"/>
                <w:color w:val="000000" w:themeColor="text1"/>
              </w:rPr>
            </w:pPr>
            <w:r w:rsidRPr="0075679D">
              <w:rPr>
                <w:rFonts w:eastAsia="Calibri"/>
                <w:color w:val="000000" w:themeColor="text1"/>
              </w:rPr>
              <w:t>4.</w:t>
            </w:r>
          </w:p>
        </w:tc>
        <w:tc>
          <w:tcPr>
            <w:tcW w:w="1944" w:type="dxa"/>
            <w:tcBorders>
              <w:top w:val="single" w:sz="4" w:space="0" w:color="auto"/>
              <w:left w:val="single" w:sz="4" w:space="0" w:color="auto"/>
              <w:bottom w:val="single" w:sz="4" w:space="0" w:color="auto"/>
              <w:right w:val="single" w:sz="4" w:space="0" w:color="auto"/>
            </w:tcBorders>
            <w:hideMark/>
          </w:tcPr>
          <w:p w14:paraId="0E1B46DB" w14:textId="77777777" w:rsidR="00287A28" w:rsidRPr="0075679D" w:rsidRDefault="00287A28" w:rsidP="00745542">
            <w:pPr>
              <w:jc w:val="both"/>
              <w:rPr>
                <w:rFonts w:eastAsia="Calibri"/>
                <w:color w:val="000000" w:themeColor="text1"/>
              </w:rPr>
            </w:pPr>
            <w:r w:rsidRPr="0075679D">
              <w:rPr>
                <w:rFonts w:eastAsia="Calibri"/>
                <w:color w:val="000000" w:themeColor="text1"/>
              </w:rPr>
              <w:t>Įstaigos finansinių įsipareigojimų dalis nuo metinio įstaigos biudžeto</w:t>
            </w:r>
          </w:p>
        </w:tc>
        <w:tc>
          <w:tcPr>
            <w:tcW w:w="2264" w:type="dxa"/>
            <w:tcBorders>
              <w:top w:val="single" w:sz="4" w:space="0" w:color="auto"/>
              <w:left w:val="single" w:sz="4" w:space="0" w:color="auto"/>
              <w:bottom w:val="single" w:sz="4" w:space="0" w:color="auto"/>
              <w:right w:val="single" w:sz="4" w:space="0" w:color="auto"/>
            </w:tcBorders>
          </w:tcPr>
          <w:p w14:paraId="4779E88B" w14:textId="319F9F93" w:rsidR="00287A28" w:rsidRPr="0075679D" w:rsidRDefault="00287A28" w:rsidP="00745542">
            <w:pPr>
              <w:jc w:val="both"/>
              <w:rPr>
                <w:rFonts w:eastAsia="Calibri"/>
                <w:color w:val="000000" w:themeColor="text1"/>
              </w:rPr>
            </w:pPr>
            <w:r w:rsidRPr="0075679D">
              <w:t>Įsipareigojimų koeficientas ne didesnis kaip 0,1</w:t>
            </w:r>
            <w:r w:rsidR="00CE1E77">
              <w:t>2</w:t>
            </w:r>
          </w:p>
        </w:tc>
        <w:tc>
          <w:tcPr>
            <w:tcW w:w="3021" w:type="dxa"/>
            <w:tcBorders>
              <w:top w:val="single" w:sz="4" w:space="0" w:color="auto"/>
              <w:left w:val="single" w:sz="4" w:space="0" w:color="auto"/>
              <w:bottom w:val="single" w:sz="4" w:space="0" w:color="auto"/>
              <w:right w:val="single" w:sz="4" w:space="0" w:color="auto"/>
            </w:tcBorders>
          </w:tcPr>
          <w:p w14:paraId="2ADB040C" w14:textId="77777777" w:rsidR="00287A28" w:rsidRPr="0075679D" w:rsidRDefault="00287A28" w:rsidP="00745542">
            <w:pPr>
              <w:jc w:val="both"/>
              <w:rPr>
                <w:bCs/>
              </w:rPr>
            </w:pPr>
            <w:r w:rsidRPr="0075679D">
              <w:rPr>
                <w:bCs/>
              </w:rPr>
              <w:t>Rodiklio reikšmė apskaičiuojama pagal formulę:</w:t>
            </w:r>
          </w:p>
          <w:p w14:paraId="2F371B40" w14:textId="26DF707D" w:rsidR="00287A28" w:rsidRPr="0075679D" w:rsidRDefault="00287A28" w:rsidP="00745542">
            <w:pPr>
              <w:jc w:val="both"/>
              <w:rPr>
                <w:rFonts w:eastAsia="Calibri"/>
                <w:color w:val="000000" w:themeColor="text1"/>
              </w:rPr>
            </w:pPr>
            <w:r w:rsidRPr="0075679D">
              <w:rPr>
                <w:rFonts w:eastAsia="Calibri"/>
                <w:color w:val="000000" w:themeColor="text1"/>
              </w:rPr>
              <w:t>Įsipareigojimai dalinti iš Sąnaud</w:t>
            </w:r>
            <w:r w:rsidR="00C75E92" w:rsidRPr="0075679D">
              <w:rPr>
                <w:rFonts w:eastAsia="Calibri"/>
                <w:color w:val="000000" w:themeColor="text1"/>
              </w:rPr>
              <w:t>ų</w:t>
            </w:r>
          </w:p>
        </w:tc>
        <w:tc>
          <w:tcPr>
            <w:tcW w:w="1609" w:type="dxa"/>
            <w:tcBorders>
              <w:top w:val="single" w:sz="4" w:space="0" w:color="auto"/>
              <w:left w:val="single" w:sz="4" w:space="0" w:color="auto"/>
              <w:bottom w:val="single" w:sz="4" w:space="0" w:color="auto"/>
              <w:right w:val="single" w:sz="4" w:space="0" w:color="auto"/>
            </w:tcBorders>
          </w:tcPr>
          <w:p w14:paraId="701D2663" w14:textId="413C7CB5" w:rsidR="00287A28" w:rsidRPr="0075679D" w:rsidRDefault="00287A28" w:rsidP="00745542">
            <w:pPr>
              <w:jc w:val="both"/>
              <w:rPr>
                <w:rFonts w:eastAsia="Calibri"/>
                <w:color w:val="000000" w:themeColor="text1"/>
              </w:rPr>
            </w:pPr>
            <w:r w:rsidRPr="0075679D">
              <w:t>0.</w:t>
            </w:r>
            <w:r w:rsidR="001A0C15" w:rsidRPr="0075679D">
              <w:t>1</w:t>
            </w:r>
            <w:r w:rsidR="006210B5">
              <w:t>3</w:t>
            </w:r>
          </w:p>
        </w:tc>
        <w:tc>
          <w:tcPr>
            <w:tcW w:w="844" w:type="dxa"/>
            <w:tcBorders>
              <w:top w:val="single" w:sz="4" w:space="0" w:color="auto"/>
              <w:left w:val="single" w:sz="4" w:space="0" w:color="auto"/>
              <w:bottom w:val="single" w:sz="4" w:space="0" w:color="auto"/>
              <w:right w:val="single" w:sz="4" w:space="0" w:color="auto"/>
            </w:tcBorders>
          </w:tcPr>
          <w:p w14:paraId="29569063" w14:textId="4888F15D" w:rsidR="00287A28" w:rsidRPr="0075679D" w:rsidRDefault="00287A28" w:rsidP="00745542">
            <w:pPr>
              <w:jc w:val="both"/>
              <w:rPr>
                <w:rFonts w:eastAsia="Calibri"/>
                <w:color w:val="000000" w:themeColor="text1"/>
              </w:rPr>
            </w:pPr>
            <w:r w:rsidRPr="0075679D">
              <w:rPr>
                <w:rFonts w:eastAsia="Calibri"/>
                <w:color w:val="000000" w:themeColor="text1"/>
              </w:rPr>
              <w:t>0</w:t>
            </w:r>
          </w:p>
        </w:tc>
      </w:tr>
      <w:tr w:rsidR="006E5627" w:rsidRPr="0075679D" w14:paraId="7E9B4662" w14:textId="77777777" w:rsidTr="009558C3">
        <w:trPr>
          <w:gridAfter w:val="2"/>
          <w:wAfter w:w="21402" w:type="dxa"/>
        </w:trPr>
        <w:tc>
          <w:tcPr>
            <w:tcW w:w="596" w:type="dxa"/>
            <w:tcBorders>
              <w:top w:val="single" w:sz="4" w:space="0" w:color="auto"/>
              <w:left w:val="single" w:sz="4" w:space="0" w:color="auto"/>
              <w:bottom w:val="single" w:sz="4" w:space="0" w:color="auto"/>
              <w:right w:val="single" w:sz="4" w:space="0" w:color="auto"/>
            </w:tcBorders>
          </w:tcPr>
          <w:p w14:paraId="67CE6E2F" w14:textId="564A884E" w:rsidR="006E5627" w:rsidRPr="0075679D" w:rsidRDefault="006E5627" w:rsidP="006E5627">
            <w:pPr>
              <w:jc w:val="both"/>
              <w:rPr>
                <w:rFonts w:eastAsia="Calibri"/>
                <w:color w:val="000000" w:themeColor="text1"/>
              </w:rPr>
            </w:pPr>
            <w:r>
              <w:rPr>
                <w:rFonts w:eastAsia="Calibri"/>
                <w:color w:val="000000" w:themeColor="text1"/>
              </w:rPr>
              <w:t>5.</w:t>
            </w:r>
          </w:p>
        </w:tc>
        <w:tc>
          <w:tcPr>
            <w:tcW w:w="1944" w:type="dxa"/>
            <w:tcBorders>
              <w:top w:val="single" w:sz="4" w:space="0" w:color="auto"/>
              <w:left w:val="single" w:sz="4" w:space="0" w:color="auto"/>
              <w:bottom w:val="single" w:sz="4" w:space="0" w:color="auto"/>
              <w:right w:val="single" w:sz="4" w:space="0" w:color="auto"/>
            </w:tcBorders>
          </w:tcPr>
          <w:p w14:paraId="7565E2B4" w14:textId="4422F87C" w:rsidR="006E5627" w:rsidRPr="0075679D" w:rsidRDefault="006E5627" w:rsidP="006E5627">
            <w:pPr>
              <w:jc w:val="both"/>
              <w:rPr>
                <w:rFonts w:eastAsia="Calibri"/>
                <w:color w:val="000000" w:themeColor="text1"/>
              </w:rPr>
            </w:pPr>
            <w:r w:rsidRPr="002A5624">
              <w:t>Papildomų finansavimo šaltinių pritraukimas</w:t>
            </w:r>
          </w:p>
        </w:tc>
        <w:tc>
          <w:tcPr>
            <w:tcW w:w="2264" w:type="dxa"/>
            <w:tcBorders>
              <w:top w:val="single" w:sz="4" w:space="0" w:color="auto"/>
              <w:left w:val="single" w:sz="4" w:space="0" w:color="auto"/>
              <w:bottom w:val="single" w:sz="4" w:space="0" w:color="auto"/>
              <w:right w:val="single" w:sz="4" w:space="0" w:color="auto"/>
            </w:tcBorders>
          </w:tcPr>
          <w:p w14:paraId="60B7073A" w14:textId="0CA394E7" w:rsidR="006E5627" w:rsidRPr="0075679D" w:rsidRDefault="006E5627" w:rsidP="006E5627">
            <w:pPr>
              <w:jc w:val="both"/>
            </w:pPr>
            <w:r w:rsidRPr="00B63067">
              <w:rPr>
                <w:shd w:val="clear" w:color="auto" w:fill="FFFFFF"/>
              </w:rPr>
              <w:t>ASPĮ per pastaruosius 3 m. yra pasirašiusi bent vieną sutartį dėl dalyvavimo projekte, iš kurio gauna papildomą finansavimą</w:t>
            </w:r>
          </w:p>
        </w:tc>
        <w:tc>
          <w:tcPr>
            <w:tcW w:w="3021" w:type="dxa"/>
            <w:tcBorders>
              <w:top w:val="single" w:sz="4" w:space="0" w:color="auto"/>
              <w:left w:val="single" w:sz="4" w:space="0" w:color="auto"/>
              <w:bottom w:val="single" w:sz="4" w:space="0" w:color="auto"/>
              <w:right w:val="single" w:sz="4" w:space="0" w:color="auto"/>
            </w:tcBorders>
          </w:tcPr>
          <w:p w14:paraId="689D3561" w14:textId="7A94176A" w:rsidR="006E5627" w:rsidRPr="0075679D" w:rsidRDefault="006E5627" w:rsidP="006E5627">
            <w:pPr>
              <w:jc w:val="both"/>
              <w:rPr>
                <w:bCs/>
              </w:rPr>
            </w:pPr>
            <w:r w:rsidRPr="00B63067">
              <w:rPr>
                <w:shd w:val="clear" w:color="auto" w:fill="FFFFFF"/>
              </w:rPr>
              <w:t>Finansavimą</w:t>
            </w:r>
            <w:r>
              <w:rPr>
                <w:shd w:val="clear" w:color="auto" w:fill="FFFFFF"/>
              </w:rPr>
              <w:t xml:space="preserve"> turi būti </w:t>
            </w:r>
            <w:r>
              <w:t>skirtas įstaigos infrastruktūros modernizavimui, veiklos ar procesų skaitmenizavimui ar personalo mokymams</w:t>
            </w:r>
          </w:p>
        </w:tc>
        <w:tc>
          <w:tcPr>
            <w:tcW w:w="1609" w:type="dxa"/>
            <w:tcBorders>
              <w:top w:val="single" w:sz="4" w:space="0" w:color="auto"/>
              <w:left w:val="single" w:sz="4" w:space="0" w:color="auto"/>
              <w:bottom w:val="single" w:sz="4" w:space="0" w:color="auto"/>
              <w:right w:val="single" w:sz="4" w:space="0" w:color="auto"/>
            </w:tcBorders>
          </w:tcPr>
          <w:p w14:paraId="7215A6FF" w14:textId="185A26A9" w:rsidR="006E5627" w:rsidRPr="0075679D" w:rsidRDefault="006210B5" w:rsidP="006E5627">
            <w:pPr>
              <w:jc w:val="both"/>
            </w:pPr>
            <w:r>
              <w:t>3 projektai</w:t>
            </w:r>
          </w:p>
        </w:tc>
        <w:tc>
          <w:tcPr>
            <w:tcW w:w="844" w:type="dxa"/>
            <w:tcBorders>
              <w:top w:val="single" w:sz="4" w:space="0" w:color="auto"/>
              <w:left w:val="single" w:sz="4" w:space="0" w:color="auto"/>
              <w:bottom w:val="single" w:sz="4" w:space="0" w:color="auto"/>
              <w:right w:val="single" w:sz="4" w:space="0" w:color="auto"/>
            </w:tcBorders>
          </w:tcPr>
          <w:p w14:paraId="43B47FE5" w14:textId="24C67487" w:rsidR="006E5627" w:rsidRPr="0075679D" w:rsidRDefault="006210B5" w:rsidP="006E5627">
            <w:pPr>
              <w:jc w:val="both"/>
              <w:rPr>
                <w:rFonts w:eastAsia="Calibri"/>
                <w:color w:val="000000" w:themeColor="text1"/>
              </w:rPr>
            </w:pPr>
            <w:r>
              <w:rPr>
                <w:rFonts w:eastAsia="Calibri"/>
                <w:color w:val="000000" w:themeColor="text1"/>
              </w:rPr>
              <w:t>10</w:t>
            </w:r>
          </w:p>
        </w:tc>
      </w:tr>
      <w:tr w:rsidR="00287A28" w:rsidRPr="0075679D" w14:paraId="0C0E8394" w14:textId="77777777" w:rsidTr="009558C3">
        <w:trPr>
          <w:gridAfter w:val="2"/>
          <w:wAfter w:w="21402" w:type="dxa"/>
        </w:trPr>
        <w:tc>
          <w:tcPr>
            <w:tcW w:w="596" w:type="dxa"/>
            <w:tcBorders>
              <w:top w:val="single" w:sz="4" w:space="0" w:color="auto"/>
              <w:left w:val="single" w:sz="4" w:space="0" w:color="auto"/>
              <w:bottom w:val="single" w:sz="4" w:space="0" w:color="auto"/>
              <w:right w:val="single" w:sz="4" w:space="0" w:color="auto"/>
            </w:tcBorders>
            <w:hideMark/>
          </w:tcPr>
          <w:p w14:paraId="5C89DE5F" w14:textId="77777777" w:rsidR="00287A28" w:rsidRPr="0075679D" w:rsidRDefault="00287A28" w:rsidP="00745542">
            <w:pPr>
              <w:jc w:val="both"/>
              <w:rPr>
                <w:rFonts w:eastAsia="Calibri"/>
                <w:color w:val="000000" w:themeColor="text1"/>
              </w:rPr>
            </w:pPr>
            <w:r w:rsidRPr="0075679D">
              <w:rPr>
                <w:rFonts w:eastAsia="Calibri"/>
                <w:color w:val="000000" w:themeColor="text1"/>
              </w:rPr>
              <w:t>II.</w:t>
            </w:r>
          </w:p>
        </w:tc>
        <w:tc>
          <w:tcPr>
            <w:tcW w:w="1944" w:type="dxa"/>
            <w:tcBorders>
              <w:top w:val="single" w:sz="4" w:space="0" w:color="auto"/>
              <w:left w:val="single" w:sz="4" w:space="0" w:color="auto"/>
              <w:bottom w:val="single" w:sz="4" w:space="0" w:color="auto"/>
              <w:right w:val="nil"/>
            </w:tcBorders>
            <w:hideMark/>
          </w:tcPr>
          <w:p w14:paraId="3024BCF4" w14:textId="77777777" w:rsidR="00287A28" w:rsidRPr="0075679D" w:rsidRDefault="00287A28" w:rsidP="00745542">
            <w:pPr>
              <w:jc w:val="both"/>
              <w:rPr>
                <w:rFonts w:eastAsia="Calibri"/>
                <w:color w:val="000000" w:themeColor="text1"/>
              </w:rPr>
            </w:pPr>
            <w:r w:rsidRPr="0075679D">
              <w:rPr>
                <w:rFonts w:eastAsia="Calibri"/>
                <w:color w:val="000000" w:themeColor="text1"/>
              </w:rPr>
              <w:t xml:space="preserve"> VEIKLOS  </w:t>
            </w:r>
          </w:p>
        </w:tc>
        <w:tc>
          <w:tcPr>
            <w:tcW w:w="2264" w:type="dxa"/>
            <w:tcBorders>
              <w:top w:val="single" w:sz="4" w:space="0" w:color="auto"/>
              <w:left w:val="nil"/>
              <w:bottom w:val="single" w:sz="4" w:space="0" w:color="auto"/>
              <w:right w:val="nil"/>
            </w:tcBorders>
            <w:hideMark/>
          </w:tcPr>
          <w:p w14:paraId="0C719956" w14:textId="77777777" w:rsidR="00287A28" w:rsidRPr="0075679D" w:rsidRDefault="00287A28" w:rsidP="00745542">
            <w:pPr>
              <w:jc w:val="both"/>
              <w:rPr>
                <w:rFonts w:eastAsia="Calibri"/>
                <w:color w:val="000000" w:themeColor="text1"/>
              </w:rPr>
            </w:pPr>
            <w:r w:rsidRPr="0075679D">
              <w:rPr>
                <w:rFonts w:eastAsia="Calibri"/>
                <w:color w:val="000000" w:themeColor="text1"/>
              </w:rPr>
              <w:t>REZULTATŲ</w:t>
            </w:r>
          </w:p>
        </w:tc>
        <w:tc>
          <w:tcPr>
            <w:tcW w:w="3021" w:type="dxa"/>
            <w:tcBorders>
              <w:top w:val="single" w:sz="4" w:space="0" w:color="auto"/>
              <w:left w:val="nil"/>
              <w:bottom w:val="single" w:sz="4" w:space="0" w:color="auto"/>
              <w:right w:val="nil"/>
            </w:tcBorders>
            <w:hideMark/>
          </w:tcPr>
          <w:p w14:paraId="7D1430A9" w14:textId="77777777" w:rsidR="00287A28" w:rsidRPr="0075679D" w:rsidRDefault="00287A28" w:rsidP="00745542">
            <w:pPr>
              <w:jc w:val="both"/>
              <w:rPr>
                <w:rFonts w:eastAsia="Calibri"/>
                <w:color w:val="000000" w:themeColor="text1"/>
              </w:rPr>
            </w:pPr>
            <w:r w:rsidRPr="0075679D">
              <w:rPr>
                <w:rFonts w:eastAsia="Calibri"/>
                <w:color w:val="000000" w:themeColor="text1"/>
              </w:rPr>
              <w:t>VERTINIMO</w:t>
            </w:r>
          </w:p>
        </w:tc>
        <w:tc>
          <w:tcPr>
            <w:tcW w:w="1609" w:type="dxa"/>
            <w:tcBorders>
              <w:top w:val="single" w:sz="4" w:space="0" w:color="auto"/>
              <w:left w:val="nil"/>
              <w:bottom w:val="single" w:sz="4" w:space="0" w:color="auto"/>
              <w:right w:val="nil"/>
            </w:tcBorders>
            <w:hideMark/>
          </w:tcPr>
          <w:p w14:paraId="0A9BBAFC" w14:textId="77777777" w:rsidR="00287A28" w:rsidRPr="0075679D" w:rsidRDefault="00287A28" w:rsidP="00745542">
            <w:pPr>
              <w:jc w:val="both"/>
              <w:rPr>
                <w:rFonts w:eastAsia="Calibri"/>
                <w:color w:val="000000" w:themeColor="text1"/>
              </w:rPr>
            </w:pPr>
            <w:r w:rsidRPr="0075679D">
              <w:rPr>
                <w:rFonts w:eastAsia="Calibri"/>
                <w:color w:val="000000" w:themeColor="text1"/>
              </w:rPr>
              <w:t>RODIKLIAI</w:t>
            </w:r>
          </w:p>
        </w:tc>
        <w:tc>
          <w:tcPr>
            <w:tcW w:w="844" w:type="dxa"/>
            <w:tcBorders>
              <w:top w:val="single" w:sz="4" w:space="0" w:color="auto"/>
              <w:left w:val="nil"/>
              <w:bottom w:val="single" w:sz="4" w:space="0" w:color="auto"/>
              <w:right w:val="single" w:sz="4" w:space="0" w:color="auto"/>
            </w:tcBorders>
          </w:tcPr>
          <w:p w14:paraId="13610521" w14:textId="77777777" w:rsidR="00287A28" w:rsidRPr="0075679D" w:rsidRDefault="00287A28" w:rsidP="00745542">
            <w:pPr>
              <w:jc w:val="both"/>
              <w:rPr>
                <w:rFonts w:eastAsia="Calibri"/>
                <w:color w:val="000000" w:themeColor="text1"/>
              </w:rPr>
            </w:pPr>
          </w:p>
        </w:tc>
      </w:tr>
      <w:tr w:rsidR="006E5627" w:rsidRPr="0075679D" w14:paraId="682CD29B" w14:textId="77777777" w:rsidTr="009558C3">
        <w:trPr>
          <w:gridAfter w:val="2"/>
          <w:wAfter w:w="21402" w:type="dxa"/>
        </w:trPr>
        <w:tc>
          <w:tcPr>
            <w:tcW w:w="596" w:type="dxa"/>
            <w:tcBorders>
              <w:top w:val="single" w:sz="4" w:space="0" w:color="auto"/>
              <w:left w:val="single" w:sz="4" w:space="0" w:color="auto"/>
              <w:bottom w:val="single" w:sz="4" w:space="0" w:color="auto"/>
              <w:right w:val="single" w:sz="4" w:space="0" w:color="auto"/>
            </w:tcBorders>
          </w:tcPr>
          <w:p w14:paraId="2D3D9999" w14:textId="26060F84" w:rsidR="006E5627" w:rsidRPr="0075679D" w:rsidRDefault="006E5627" w:rsidP="006E5627">
            <w:pPr>
              <w:jc w:val="both"/>
              <w:rPr>
                <w:rFonts w:eastAsia="Calibri"/>
                <w:color w:val="000000" w:themeColor="text1"/>
              </w:rPr>
            </w:pPr>
            <w:r>
              <w:rPr>
                <w:rFonts w:eastAsia="Calibri"/>
                <w:color w:val="000000" w:themeColor="text1"/>
              </w:rPr>
              <w:t>6.</w:t>
            </w:r>
          </w:p>
        </w:tc>
        <w:tc>
          <w:tcPr>
            <w:tcW w:w="1944" w:type="dxa"/>
            <w:tcBorders>
              <w:top w:val="single" w:sz="4" w:space="0" w:color="auto"/>
              <w:left w:val="single" w:sz="4" w:space="0" w:color="auto"/>
              <w:bottom w:val="single" w:sz="4" w:space="0" w:color="auto"/>
              <w:right w:val="single" w:sz="4" w:space="0" w:color="auto"/>
            </w:tcBorders>
          </w:tcPr>
          <w:p w14:paraId="2F3A4D83" w14:textId="7ED97DA7" w:rsidR="006E5627" w:rsidRPr="0075679D" w:rsidRDefault="006E5627" w:rsidP="006E5627">
            <w:pPr>
              <w:jc w:val="both"/>
              <w:rPr>
                <w:rFonts w:eastAsia="Calibri"/>
                <w:color w:val="000000" w:themeColor="text1"/>
              </w:rPr>
            </w:pPr>
            <w:r w:rsidRPr="002A5624">
              <w:rPr>
                <w:bCs/>
              </w:rPr>
              <w:t>Pacientų pasitenkinimo įstaigos teikiamomis asmens sveikatos priežiūros paslaugomis lygis, tai yra pacientų teigiamai įvertintų įstaigoje suteiktų paslaugų skaičiaus dalis nuo visų per metus įstaigoje suteiktų asmens sveikatos priežiūros paslaugų skaičiaus pagal sveikatos apsaugos ministro nustatytas paslaugų grupes</w:t>
            </w:r>
          </w:p>
        </w:tc>
        <w:tc>
          <w:tcPr>
            <w:tcW w:w="2264" w:type="dxa"/>
            <w:tcBorders>
              <w:top w:val="single" w:sz="4" w:space="0" w:color="auto"/>
              <w:left w:val="single" w:sz="4" w:space="0" w:color="auto"/>
              <w:bottom w:val="single" w:sz="4" w:space="0" w:color="auto"/>
              <w:right w:val="single" w:sz="4" w:space="0" w:color="auto"/>
            </w:tcBorders>
          </w:tcPr>
          <w:p w14:paraId="6ABC66A4" w14:textId="78B67364" w:rsidR="006E5627" w:rsidRDefault="006E5627" w:rsidP="006E5627">
            <w:pPr>
              <w:jc w:val="both"/>
              <w:rPr>
                <w:rFonts w:eastAsia="Calibri"/>
                <w:color w:val="000000" w:themeColor="text1"/>
              </w:rPr>
            </w:pPr>
            <w:r w:rsidRPr="002A5624">
              <w:t xml:space="preserve">Pacientų pasitenkinimo ASPĮ teikiamomis asmens sveikatos priežiūros paslaugomis lygis ne mažiau kaip </w:t>
            </w:r>
            <w:r w:rsidRPr="002A5624">
              <w:rPr>
                <w:rStyle w:val="Numatytasispastraiposriftas1"/>
              </w:rPr>
              <w:t>0,8</w:t>
            </w:r>
            <w:r>
              <w:rPr>
                <w:rStyle w:val="Numatytasispastraiposriftas1"/>
              </w:rPr>
              <w:t xml:space="preserve"> </w:t>
            </w:r>
            <w:r w:rsidRPr="002A5624">
              <w:rPr>
                <w:rStyle w:val="Numatytasispastraiposriftas1"/>
              </w:rPr>
              <w:t>balo</w:t>
            </w:r>
          </w:p>
        </w:tc>
        <w:tc>
          <w:tcPr>
            <w:tcW w:w="3021" w:type="dxa"/>
            <w:tcBorders>
              <w:top w:val="single" w:sz="4" w:space="0" w:color="auto"/>
              <w:left w:val="single" w:sz="4" w:space="0" w:color="auto"/>
              <w:bottom w:val="single" w:sz="4" w:space="0" w:color="auto"/>
              <w:right w:val="single" w:sz="4" w:space="0" w:color="auto"/>
            </w:tcBorders>
          </w:tcPr>
          <w:p w14:paraId="0A75A9C2" w14:textId="77777777" w:rsidR="006E5627" w:rsidRDefault="006E5627" w:rsidP="006E5627">
            <w:pPr>
              <w:jc w:val="both"/>
              <w:rPr>
                <w:bCs/>
              </w:rPr>
            </w:pPr>
            <w:r>
              <w:rPr>
                <w:bCs/>
              </w:rPr>
              <w:t>Rodiklio reikšmė apskaičiuojama pagal formulę:</w:t>
            </w:r>
          </w:p>
          <w:p w14:paraId="5EFE36A4" w14:textId="77777777" w:rsidR="006E5627" w:rsidRDefault="006E5627" w:rsidP="006E5627">
            <w:pPr>
              <w:jc w:val="both"/>
            </w:pPr>
            <w:r>
              <w:t>Pacientų, kurie teigiamai įvertino ASPĮ suteiktas paslaugas, skaičius, padalinta iš visų apklaustų pacientų skaičiaus</w:t>
            </w:r>
          </w:p>
          <w:tbl>
            <w:tblPr>
              <w:tblW w:w="11747" w:type="dxa"/>
              <w:jc w:val="center"/>
              <w:tblLayout w:type="fixed"/>
              <w:tblCellMar>
                <w:left w:w="0" w:type="dxa"/>
                <w:right w:w="0" w:type="dxa"/>
              </w:tblCellMar>
              <w:tblLook w:val="04A0" w:firstRow="1" w:lastRow="0" w:firstColumn="1" w:lastColumn="0" w:noHBand="0" w:noVBand="1"/>
            </w:tblPr>
            <w:tblGrid>
              <w:gridCol w:w="3067"/>
              <w:gridCol w:w="352"/>
              <w:gridCol w:w="4164"/>
              <w:gridCol w:w="4164"/>
            </w:tblGrid>
            <w:tr w:rsidR="006E5627" w14:paraId="3A5DAE4D" w14:textId="77777777" w:rsidTr="00682F76">
              <w:trPr>
                <w:trHeight w:val="233"/>
                <w:jc w:val="center"/>
              </w:trPr>
              <w:tc>
                <w:tcPr>
                  <w:tcW w:w="3067" w:type="dxa"/>
                  <w:vAlign w:val="center"/>
                  <w:hideMark/>
                </w:tcPr>
                <w:p w14:paraId="59831023" w14:textId="77777777" w:rsidR="006E5627" w:rsidRDefault="006E5627" w:rsidP="006E5627">
                  <w:pPr>
                    <w:rPr>
                      <w:color w:val="4472C4"/>
                    </w:rPr>
                  </w:pPr>
                </w:p>
              </w:tc>
              <w:tc>
                <w:tcPr>
                  <w:tcW w:w="352" w:type="dxa"/>
                  <w:vAlign w:val="center"/>
                  <w:hideMark/>
                </w:tcPr>
                <w:p w14:paraId="140EF166" w14:textId="77777777" w:rsidR="006E5627" w:rsidRDefault="006E5627" w:rsidP="006E5627">
                  <w:pPr>
                    <w:rPr>
                      <w:color w:val="4472C4"/>
                    </w:rPr>
                  </w:pPr>
                </w:p>
              </w:tc>
              <w:tc>
                <w:tcPr>
                  <w:tcW w:w="4164" w:type="dxa"/>
                </w:tcPr>
                <w:p w14:paraId="1C4F9200" w14:textId="77777777" w:rsidR="006E5627" w:rsidRDefault="006E5627" w:rsidP="006E5627">
                  <w:pPr>
                    <w:textAlignment w:val="center"/>
                  </w:pPr>
                </w:p>
              </w:tc>
              <w:tc>
                <w:tcPr>
                  <w:tcW w:w="4164" w:type="dxa"/>
                  <w:tcMar>
                    <w:top w:w="0" w:type="dxa"/>
                    <w:left w:w="108" w:type="dxa"/>
                    <w:bottom w:w="0" w:type="dxa"/>
                    <w:right w:w="108" w:type="dxa"/>
                  </w:tcMar>
                </w:tcPr>
                <w:p w14:paraId="33A0C977" w14:textId="77777777" w:rsidR="006E5627" w:rsidRDefault="006E5627" w:rsidP="006E5627">
                  <w:pPr>
                    <w:textAlignment w:val="center"/>
                    <w:rPr>
                      <w:color w:val="4472C4"/>
                    </w:rPr>
                  </w:pPr>
                  <w:r>
                    <w:t>Visų apklaustų pacientų skaičius</w:t>
                  </w:r>
                </w:p>
              </w:tc>
            </w:tr>
          </w:tbl>
          <w:p w14:paraId="36F4922B" w14:textId="77777777" w:rsidR="006E5627" w:rsidRDefault="006E5627" w:rsidP="006E5627">
            <w:pPr>
              <w:suppressAutoHyphens/>
              <w:ind w:firstLine="737"/>
              <w:jc w:val="both"/>
              <w:textAlignment w:val="center"/>
              <w:rPr>
                <w:rFonts w:eastAsia="Calibri"/>
              </w:rPr>
            </w:pPr>
          </w:p>
          <w:p w14:paraId="58BA896D" w14:textId="77777777" w:rsidR="006E5627" w:rsidRDefault="006E5627" w:rsidP="006E5627">
            <w:pPr>
              <w:jc w:val="both"/>
            </w:pPr>
          </w:p>
        </w:tc>
        <w:tc>
          <w:tcPr>
            <w:tcW w:w="1609" w:type="dxa"/>
            <w:tcBorders>
              <w:top w:val="single" w:sz="4" w:space="0" w:color="auto"/>
              <w:left w:val="single" w:sz="4" w:space="0" w:color="auto"/>
              <w:bottom w:val="single" w:sz="4" w:space="0" w:color="auto"/>
              <w:right w:val="single" w:sz="4" w:space="0" w:color="auto"/>
            </w:tcBorders>
          </w:tcPr>
          <w:p w14:paraId="0737115D" w14:textId="3C5024C8" w:rsidR="006E5627" w:rsidRPr="0075679D" w:rsidRDefault="00CC633A" w:rsidP="006E5627">
            <w:pPr>
              <w:jc w:val="both"/>
            </w:pPr>
            <w:r w:rsidRPr="002A5624">
              <w:t xml:space="preserve">Stacionaro pacientų </w:t>
            </w:r>
            <w:r w:rsidR="009558C3" w:rsidRPr="0075679D">
              <w:t>–</w:t>
            </w:r>
            <w:r w:rsidRPr="002A5624">
              <w:t>0,94</w:t>
            </w:r>
            <w:r>
              <w:t>;</w:t>
            </w:r>
            <w:r w:rsidRPr="002A5624">
              <w:t xml:space="preserve">  ambulatorinių </w:t>
            </w:r>
            <w:r w:rsidR="009558C3" w:rsidRPr="0075679D">
              <w:t>–</w:t>
            </w:r>
            <w:r>
              <w:t xml:space="preserve"> </w:t>
            </w:r>
            <w:r w:rsidRPr="002A5624">
              <w:t>0,88 balo</w:t>
            </w:r>
          </w:p>
        </w:tc>
        <w:tc>
          <w:tcPr>
            <w:tcW w:w="844" w:type="dxa"/>
            <w:tcBorders>
              <w:top w:val="single" w:sz="4" w:space="0" w:color="auto"/>
              <w:left w:val="single" w:sz="4" w:space="0" w:color="auto"/>
              <w:bottom w:val="single" w:sz="4" w:space="0" w:color="auto"/>
              <w:right w:val="single" w:sz="4" w:space="0" w:color="auto"/>
            </w:tcBorders>
          </w:tcPr>
          <w:p w14:paraId="66A1CC70" w14:textId="1EDACCCE" w:rsidR="006E5627" w:rsidRPr="0075679D" w:rsidRDefault="00CC633A" w:rsidP="006E5627">
            <w:pPr>
              <w:jc w:val="both"/>
              <w:rPr>
                <w:rFonts w:eastAsia="Calibri"/>
                <w:color w:val="000000" w:themeColor="text1"/>
              </w:rPr>
            </w:pPr>
            <w:r>
              <w:rPr>
                <w:rFonts w:eastAsia="Calibri"/>
                <w:color w:val="000000" w:themeColor="text1"/>
              </w:rPr>
              <w:t>10</w:t>
            </w:r>
          </w:p>
        </w:tc>
      </w:tr>
      <w:tr w:rsidR="006E5627" w:rsidRPr="0075679D" w14:paraId="67E5D3B5" w14:textId="77777777" w:rsidTr="009558C3">
        <w:trPr>
          <w:gridAfter w:val="2"/>
          <w:wAfter w:w="21402" w:type="dxa"/>
        </w:trPr>
        <w:tc>
          <w:tcPr>
            <w:tcW w:w="596" w:type="dxa"/>
            <w:tcBorders>
              <w:top w:val="single" w:sz="4" w:space="0" w:color="auto"/>
              <w:left w:val="single" w:sz="4" w:space="0" w:color="auto"/>
              <w:bottom w:val="single" w:sz="4" w:space="0" w:color="auto"/>
              <w:right w:val="single" w:sz="4" w:space="0" w:color="auto"/>
            </w:tcBorders>
            <w:hideMark/>
          </w:tcPr>
          <w:p w14:paraId="23DA8E46" w14:textId="4D87E90E" w:rsidR="006E5627" w:rsidRPr="0075679D" w:rsidRDefault="006E5627" w:rsidP="006E5627">
            <w:pPr>
              <w:jc w:val="both"/>
              <w:rPr>
                <w:rFonts w:eastAsia="Calibri"/>
                <w:color w:val="000000" w:themeColor="text1"/>
              </w:rPr>
            </w:pPr>
            <w:r>
              <w:rPr>
                <w:rFonts w:eastAsia="Calibri"/>
                <w:color w:val="000000" w:themeColor="text1"/>
              </w:rPr>
              <w:t>7</w:t>
            </w:r>
            <w:r w:rsidRPr="0075679D">
              <w:rPr>
                <w:rFonts w:eastAsia="Calibri"/>
                <w:color w:val="000000" w:themeColor="text1"/>
              </w:rPr>
              <w:t>.</w:t>
            </w:r>
          </w:p>
        </w:tc>
        <w:tc>
          <w:tcPr>
            <w:tcW w:w="1944" w:type="dxa"/>
            <w:tcBorders>
              <w:top w:val="single" w:sz="4" w:space="0" w:color="auto"/>
              <w:left w:val="single" w:sz="4" w:space="0" w:color="auto"/>
              <w:bottom w:val="single" w:sz="4" w:space="0" w:color="auto"/>
              <w:right w:val="single" w:sz="4" w:space="0" w:color="auto"/>
            </w:tcBorders>
            <w:hideMark/>
          </w:tcPr>
          <w:p w14:paraId="1290CE2D" w14:textId="77777777" w:rsidR="006E5627" w:rsidRPr="0075679D" w:rsidRDefault="006E5627" w:rsidP="006E5627">
            <w:pPr>
              <w:jc w:val="both"/>
              <w:rPr>
                <w:rFonts w:eastAsia="Calibri"/>
                <w:color w:val="000000" w:themeColor="text1"/>
              </w:rPr>
            </w:pPr>
            <w:r w:rsidRPr="0075679D">
              <w:rPr>
                <w:rFonts w:eastAsia="Calibri"/>
                <w:color w:val="000000" w:themeColor="text1"/>
              </w:rPr>
              <w:t>Įstaigoje taikomos kovos su korupcija priemonės, numatytos sveikatos apsaugos ministro tvirtinamoje Sveikatos priežiūros srities korupcijos prevencijos programoje</w:t>
            </w:r>
          </w:p>
        </w:tc>
        <w:tc>
          <w:tcPr>
            <w:tcW w:w="2264" w:type="dxa"/>
            <w:tcBorders>
              <w:top w:val="single" w:sz="4" w:space="0" w:color="auto"/>
              <w:left w:val="single" w:sz="4" w:space="0" w:color="auto"/>
              <w:bottom w:val="single" w:sz="4" w:space="0" w:color="auto"/>
              <w:right w:val="single" w:sz="4" w:space="0" w:color="auto"/>
            </w:tcBorders>
          </w:tcPr>
          <w:p w14:paraId="58425768" w14:textId="1B295B80" w:rsidR="006E5627" w:rsidRPr="0075679D" w:rsidRDefault="006E5627" w:rsidP="006E5627">
            <w:pPr>
              <w:jc w:val="both"/>
              <w:rPr>
                <w:rFonts w:eastAsia="Calibri"/>
                <w:color w:val="000000" w:themeColor="text1"/>
              </w:rPr>
            </w:pPr>
            <w:r>
              <w:rPr>
                <w:bCs/>
              </w:rPr>
              <w:t>Asmens sveikatos priežiūros įstaiga įtraukta į Skaidrių asmens sveikatos priežiūros įstaigų sąrašą</w:t>
            </w:r>
          </w:p>
        </w:tc>
        <w:tc>
          <w:tcPr>
            <w:tcW w:w="3021" w:type="dxa"/>
            <w:tcBorders>
              <w:top w:val="single" w:sz="4" w:space="0" w:color="auto"/>
              <w:left w:val="single" w:sz="4" w:space="0" w:color="auto"/>
              <w:bottom w:val="single" w:sz="4" w:space="0" w:color="auto"/>
              <w:right w:val="single" w:sz="4" w:space="0" w:color="auto"/>
            </w:tcBorders>
          </w:tcPr>
          <w:p w14:paraId="0420206E" w14:textId="1CA7FEB1" w:rsidR="006E5627" w:rsidRPr="0075679D" w:rsidRDefault="006E5627" w:rsidP="006E5627">
            <w:pPr>
              <w:jc w:val="both"/>
              <w:rPr>
                <w:rFonts w:eastAsia="Calibri"/>
                <w:color w:val="000000" w:themeColor="text1"/>
              </w:rPr>
            </w:pPr>
            <w:r>
              <w:t>ASPĮ, kurių savininkė (dalininkė) yra savivaldybė, Skaidrios asmens sveikatos priežiūros įstaigos vardas suteikiamas vadovaujantis  ASPĮ dalininko (savininko) nustatyta tvarka</w:t>
            </w:r>
          </w:p>
        </w:tc>
        <w:tc>
          <w:tcPr>
            <w:tcW w:w="1609" w:type="dxa"/>
            <w:tcBorders>
              <w:top w:val="single" w:sz="4" w:space="0" w:color="auto"/>
              <w:left w:val="single" w:sz="4" w:space="0" w:color="auto"/>
              <w:bottom w:val="single" w:sz="4" w:space="0" w:color="auto"/>
              <w:right w:val="single" w:sz="4" w:space="0" w:color="auto"/>
            </w:tcBorders>
          </w:tcPr>
          <w:p w14:paraId="5F88C1CC" w14:textId="73E280D3" w:rsidR="006E5627" w:rsidRPr="0075679D" w:rsidRDefault="006E5627" w:rsidP="006E5627">
            <w:pPr>
              <w:jc w:val="both"/>
              <w:rPr>
                <w:rFonts w:eastAsia="Calibri"/>
                <w:color w:val="000000" w:themeColor="text1"/>
              </w:rPr>
            </w:pPr>
            <w:r>
              <w:t>Anykščių rajono savivaldybės tarybos 2022 m. kovo 31 d. sprendimu Nr. 1-TS-77 „Dėl</w:t>
            </w:r>
            <w:r>
              <w:rPr>
                <w:color w:val="FF0000"/>
              </w:rPr>
              <w:t xml:space="preserve"> </w:t>
            </w:r>
            <w:r>
              <w:t>skaidrios asmens sveikatos priežiūros įstaigos vardo suteikimo</w:t>
            </w:r>
            <w:r>
              <w:rPr>
                <w:color w:val="000000"/>
              </w:rPr>
              <w:t>“</w:t>
            </w:r>
            <w:r>
              <w:rPr>
                <w:bCs/>
              </w:rPr>
              <w:t xml:space="preserve"> įstaiga įtraukta į Skaidrių asmens sveikatos priežiūros įstaigų sąrašą</w:t>
            </w:r>
          </w:p>
        </w:tc>
        <w:tc>
          <w:tcPr>
            <w:tcW w:w="844" w:type="dxa"/>
            <w:tcBorders>
              <w:top w:val="single" w:sz="4" w:space="0" w:color="auto"/>
              <w:left w:val="single" w:sz="4" w:space="0" w:color="auto"/>
              <w:bottom w:val="single" w:sz="4" w:space="0" w:color="auto"/>
              <w:right w:val="single" w:sz="4" w:space="0" w:color="auto"/>
            </w:tcBorders>
            <w:hideMark/>
          </w:tcPr>
          <w:p w14:paraId="1C7FA4E6" w14:textId="67FADEFA" w:rsidR="006E5627" w:rsidRPr="0075679D" w:rsidRDefault="006E5627" w:rsidP="006E5627">
            <w:pPr>
              <w:jc w:val="both"/>
              <w:rPr>
                <w:rFonts w:eastAsia="Calibri"/>
                <w:color w:val="000000" w:themeColor="text1"/>
              </w:rPr>
            </w:pPr>
            <w:r w:rsidRPr="0075679D">
              <w:rPr>
                <w:rFonts w:eastAsia="Calibri"/>
                <w:color w:val="000000" w:themeColor="text1"/>
              </w:rPr>
              <w:t>1</w:t>
            </w:r>
            <w:r>
              <w:rPr>
                <w:rFonts w:eastAsia="Calibri"/>
                <w:color w:val="000000" w:themeColor="text1"/>
              </w:rPr>
              <w:t>5</w:t>
            </w:r>
          </w:p>
        </w:tc>
      </w:tr>
      <w:tr w:rsidR="00712C1D" w:rsidRPr="0075679D" w14:paraId="6FBA18DE" w14:textId="77777777" w:rsidTr="009558C3">
        <w:trPr>
          <w:gridAfter w:val="2"/>
          <w:wAfter w:w="21402" w:type="dxa"/>
        </w:trPr>
        <w:tc>
          <w:tcPr>
            <w:tcW w:w="596" w:type="dxa"/>
            <w:tcBorders>
              <w:top w:val="single" w:sz="4" w:space="0" w:color="auto"/>
              <w:left w:val="single" w:sz="4" w:space="0" w:color="auto"/>
              <w:bottom w:val="single" w:sz="4" w:space="0" w:color="auto"/>
              <w:right w:val="single" w:sz="4" w:space="0" w:color="auto"/>
            </w:tcBorders>
            <w:hideMark/>
          </w:tcPr>
          <w:p w14:paraId="76F7C3E2" w14:textId="2190CE3A" w:rsidR="00712C1D" w:rsidRPr="0075679D" w:rsidRDefault="00712C1D" w:rsidP="007F5ED3">
            <w:pPr>
              <w:spacing w:before="240" w:after="240"/>
              <w:jc w:val="both"/>
              <w:rPr>
                <w:rFonts w:eastAsia="Calibri"/>
                <w:color w:val="000000" w:themeColor="text1"/>
              </w:rPr>
            </w:pPr>
            <w:r>
              <w:rPr>
                <w:rFonts w:eastAsia="Calibri"/>
                <w:color w:val="000000" w:themeColor="text1"/>
              </w:rPr>
              <w:t>8</w:t>
            </w:r>
            <w:r w:rsidRPr="0075679D">
              <w:rPr>
                <w:rFonts w:eastAsia="Calibri"/>
                <w:color w:val="000000" w:themeColor="text1"/>
              </w:rPr>
              <w:t>.</w:t>
            </w:r>
          </w:p>
        </w:tc>
        <w:tc>
          <w:tcPr>
            <w:tcW w:w="1944" w:type="dxa"/>
            <w:tcBorders>
              <w:top w:val="single" w:sz="4" w:space="0" w:color="auto"/>
              <w:left w:val="single" w:sz="4" w:space="0" w:color="auto"/>
              <w:bottom w:val="single" w:sz="4" w:space="0" w:color="auto"/>
              <w:right w:val="single" w:sz="4" w:space="0" w:color="auto"/>
            </w:tcBorders>
            <w:hideMark/>
          </w:tcPr>
          <w:p w14:paraId="1A229BFB" w14:textId="77777777" w:rsidR="00712C1D" w:rsidRPr="0075679D" w:rsidRDefault="00712C1D" w:rsidP="007F5ED3">
            <w:pPr>
              <w:spacing w:after="240"/>
              <w:jc w:val="both"/>
              <w:rPr>
                <w:rFonts w:eastAsia="Calibri"/>
                <w:color w:val="000000" w:themeColor="text1"/>
              </w:rPr>
            </w:pPr>
            <w:r w:rsidRPr="0075679D">
              <w:rPr>
                <w:rFonts w:eastAsia="Calibri"/>
                <w:color w:val="000000" w:themeColor="text1"/>
              </w:rPr>
              <w:t xml:space="preserve">Informacinių technologijų diegimo ir plėtros lygis (pacientų elektroninės registracijos sistema, įstaigos interneto svetainės išsamumas, darbuotojų darbo krūvio apskaita, įstaigos dalyvavimo elektroninėje sveikatos sistemoje mastas)  </w:t>
            </w:r>
          </w:p>
        </w:tc>
        <w:tc>
          <w:tcPr>
            <w:tcW w:w="2264" w:type="dxa"/>
            <w:tcBorders>
              <w:top w:val="single" w:sz="4" w:space="0" w:color="auto"/>
              <w:left w:val="single" w:sz="4" w:space="0" w:color="auto"/>
              <w:bottom w:val="single" w:sz="4" w:space="0" w:color="auto"/>
              <w:right w:val="single" w:sz="4" w:space="0" w:color="auto"/>
            </w:tcBorders>
            <w:vAlign w:val="center"/>
          </w:tcPr>
          <w:p w14:paraId="251E0E03" w14:textId="5F8BFA91" w:rsidR="00712C1D" w:rsidRDefault="00712C1D" w:rsidP="007F5ED3">
            <w:pPr>
              <w:spacing w:after="240"/>
              <w:jc w:val="both"/>
              <w:rPr>
                <w:color w:val="000000"/>
              </w:rPr>
            </w:pPr>
            <w:r>
              <w:rPr>
                <w:rFonts w:eastAsia="Calibri"/>
                <w:color w:val="000000"/>
              </w:rPr>
              <w:t xml:space="preserve">1. </w:t>
            </w:r>
            <w:r>
              <w:rPr>
                <w:color w:val="000000"/>
              </w:rPr>
              <w:t xml:space="preserve">Ne mažiau kaip 98 proc. visų stacionaro </w:t>
            </w:r>
            <w:proofErr w:type="spellStart"/>
            <w:r>
              <w:rPr>
                <w:color w:val="000000"/>
              </w:rPr>
              <w:t>epikrizių</w:t>
            </w:r>
            <w:proofErr w:type="spellEnd"/>
            <w:r>
              <w:rPr>
                <w:color w:val="000000"/>
              </w:rPr>
              <w:t xml:space="preserve"> (e. dokumentas Nr. E003 „Stacionaro </w:t>
            </w:r>
            <w:proofErr w:type="spellStart"/>
            <w:r>
              <w:rPr>
                <w:color w:val="000000"/>
              </w:rPr>
              <w:t>epikrizė</w:t>
            </w:r>
            <w:proofErr w:type="spellEnd"/>
            <w:r>
              <w:rPr>
                <w:color w:val="000000"/>
              </w:rPr>
              <w:t xml:space="preserve">“) (toliau – E003) </w:t>
            </w:r>
            <w:r>
              <w:rPr>
                <w:rFonts w:eastAsia="Calibri"/>
                <w:color w:val="000000"/>
              </w:rPr>
              <w:t>išrašoma el. būdu</w:t>
            </w:r>
            <w:r>
              <w:rPr>
                <w:color w:val="000000"/>
              </w:rPr>
              <w:t>.</w:t>
            </w:r>
          </w:p>
          <w:p w14:paraId="2B4843A8" w14:textId="1ABEF5E2" w:rsidR="00712C1D" w:rsidRPr="007F5ED3" w:rsidRDefault="00712C1D" w:rsidP="000B3D8B">
            <w:pPr>
              <w:spacing w:before="240" w:after="240"/>
              <w:jc w:val="both"/>
              <w:rPr>
                <w:color w:val="000000"/>
              </w:rPr>
            </w:pPr>
            <w:r>
              <w:rPr>
                <w:rFonts w:eastAsia="Calibri"/>
                <w:color w:val="000000"/>
              </w:rPr>
              <w:t xml:space="preserve">2. </w:t>
            </w:r>
            <w:r>
              <w:rPr>
                <w:color w:val="000000"/>
              </w:rPr>
              <w:t xml:space="preserve">ASPĮ, išrašant e. receptus, vaistų sąveikų tikrinimo funkcionalumas naudojamas visa </w:t>
            </w:r>
            <w:r w:rsidRPr="007F5ED3">
              <w:rPr>
                <w:color w:val="000000"/>
              </w:rPr>
              <w:t>apimtimi.</w:t>
            </w:r>
          </w:p>
          <w:p w14:paraId="6DF0D2DF" w14:textId="12560981" w:rsidR="00712C1D" w:rsidRDefault="00712C1D" w:rsidP="000B3D8B">
            <w:pPr>
              <w:spacing w:before="240" w:after="240"/>
              <w:jc w:val="both"/>
              <w:rPr>
                <w:color w:val="000000"/>
              </w:rPr>
            </w:pPr>
            <w:r w:rsidRPr="007F5ED3">
              <w:rPr>
                <w:sz w:val="22"/>
                <w:szCs w:val="22"/>
              </w:rPr>
              <w:t>3.</w:t>
            </w:r>
            <w:r>
              <w:rPr>
                <w:rFonts w:ascii="Calibri" w:hAnsi="Calibri"/>
                <w:sz w:val="22"/>
                <w:szCs w:val="22"/>
              </w:rPr>
              <w:t xml:space="preserve"> </w:t>
            </w:r>
            <w:r>
              <w:rPr>
                <w:color w:val="000000"/>
              </w:rPr>
              <w:t>ASPĮ yra Išankstinės pacientų registracijos informacinės sistemos (toliau – IPR IS) dalyvis.</w:t>
            </w:r>
          </w:p>
          <w:p w14:paraId="29A2545A" w14:textId="3F8CCF5B" w:rsidR="00712C1D" w:rsidRDefault="00712C1D" w:rsidP="007F5ED3">
            <w:pPr>
              <w:spacing w:before="240" w:after="240"/>
              <w:jc w:val="both"/>
              <w:rPr>
                <w:color w:val="000000"/>
              </w:rPr>
            </w:pPr>
            <w:r w:rsidRPr="007F5ED3">
              <w:t>4.</w:t>
            </w:r>
            <w:r>
              <w:rPr>
                <w:rFonts w:ascii="Calibri" w:hAnsi="Calibri"/>
                <w:sz w:val="22"/>
                <w:szCs w:val="22"/>
              </w:rPr>
              <w:t xml:space="preserve"> </w:t>
            </w:r>
            <w:r>
              <w:rPr>
                <w:rFonts w:eastAsia="Calibri"/>
                <w:color w:val="000000"/>
                <w:lang w:eastAsia="lt-LT"/>
              </w:rPr>
              <w:t>Ne mažiau kaip 50 proc. visų atsakymų į siuntimus (</w:t>
            </w:r>
            <w:r>
              <w:rPr>
                <w:color w:val="000000"/>
              </w:rPr>
              <w:t xml:space="preserve">e. dokumentas Nr. </w:t>
            </w:r>
            <w:r>
              <w:rPr>
                <w:rFonts w:eastAsia="Calibri"/>
                <w:color w:val="000000"/>
                <w:lang w:eastAsia="lt-LT"/>
              </w:rPr>
              <w:t>E0</w:t>
            </w:r>
            <w:r>
              <w:rPr>
                <w:rFonts w:eastAsia="Calibri"/>
                <w:color w:val="000000"/>
                <w:lang w:val="en-US" w:eastAsia="lt-LT"/>
              </w:rPr>
              <w:t xml:space="preserve">27-a </w:t>
            </w:r>
            <w:r>
              <w:rPr>
                <w:rFonts w:eastAsia="Calibri"/>
                <w:color w:val="000000"/>
                <w:lang w:eastAsia="lt-LT"/>
              </w:rPr>
              <w:t>„</w:t>
            </w:r>
            <w:proofErr w:type="spellStart"/>
            <w:r>
              <w:rPr>
                <w:rFonts w:eastAsia="Calibri"/>
                <w:color w:val="000000"/>
                <w:lang w:val="en-US" w:eastAsia="lt-LT"/>
              </w:rPr>
              <w:t>Atsakymas</w:t>
            </w:r>
            <w:proofErr w:type="spellEnd"/>
            <w:r>
              <w:rPr>
                <w:rFonts w:eastAsia="Calibri"/>
                <w:color w:val="000000"/>
                <w:lang w:val="en-US" w:eastAsia="lt-LT"/>
              </w:rPr>
              <w:t xml:space="preserve"> į </w:t>
            </w:r>
            <w:proofErr w:type="spellStart"/>
            <w:r>
              <w:rPr>
                <w:rFonts w:eastAsia="Calibri"/>
                <w:color w:val="000000"/>
                <w:lang w:val="en-US" w:eastAsia="lt-LT"/>
              </w:rPr>
              <w:t>siuntimą</w:t>
            </w:r>
            <w:proofErr w:type="spellEnd"/>
            <w:r>
              <w:rPr>
                <w:rFonts w:eastAsia="Calibri"/>
                <w:color w:val="000000"/>
                <w:lang w:val="en-US" w:eastAsia="lt-LT"/>
              </w:rPr>
              <w:t xml:space="preserve"> </w:t>
            </w:r>
            <w:proofErr w:type="spellStart"/>
            <w:r>
              <w:rPr>
                <w:rFonts w:eastAsia="Calibri"/>
                <w:color w:val="000000"/>
                <w:lang w:val="en-US" w:eastAsia="lt-LT"/>
              </w:rPr>
              <w:t>konsultacijai</w:t>
            </w:r>
            <w:proofErr w:type="spellEnd"/>
            <w:r>
              <w:rPr>
                <w:rFonts w:eastAsia="Calibri"/>
                <w:color w:val="000000"/>
                <w:lang w:val="en-US" w:eastAsia="lt-LT"/>
              </w:rPr>
              <w:t xml:space="preserve">, </w:t>
            </w:r>
            <w:proofErr w:type="spellStart"/>
            <w:r>
              <w:rPr>
                <w:rFonts w:eastAsia="Calibri"/>
                <w:color w:val="000000"/>
                <w:lang w:val="en-US" w:eastAsia="lt-LT"/>
              </w:rPr>
              <w:t>tyrimams</w:t>
            </w:r>
            <w:proofErr w:type="spellEnd"/>
            <w:r>
              <w:rPr>
                <w:rFonts w:eastAsia="Calibri"/>
                <w:color w:val="000000"/>
                <w:lang w:val="en-US" w:eastAsia="lt-LT"/>
              </w:rPr>
              <w:t xml:space="preserve">, </w:t>
            </w:r>
            <w:proofErr w:type="spellStart"/>
            <w:r>
              <w:rPr>
                <w:rFonts w:eastAsia="Calibri"/>
                <w:color w:val="000000"/>
                <w:lang w:val="en-US" w:eastAsia="lt-LT"/>
              </w:rPr>
              <w:t>gydymui</w:t>
            </w:r>
            <w:proofErr w:type="spellEnd"/>
            <w:r>
              <w:rPr>
                <w:rFonts w:eastAsia="Calibri"/>
                <w:color w:val="000000"/>
                <w:lang w:val="en-US" w:eastAsia="lt-LT"/>
              </w:rPr>
              <w:t>“) (</w:t>
            </w:r>
            <w:proofErr w:type="spellStart"/>
            <w:r>
              <w:rPr>
                <w:rFonts w:eastAsia="Calibri"/>
                <w:color w:val="000000"/>
                <w:lang w:val="en-US" w:eastAsia="lt-LT"/>
              </w:rPr>
              <w:t>toliau</w:t>
            </w:r>
            <w:proofErr w:type="spellEnd"/>
            <w:r>
              <w:rPr>
                <w:rFonts w:eastAsia="Calibri"/>
                <w:color w:val="000000"/>
                <w:lang w:val="en-US" w:eastAsia="lt-LT"/>
              </w:rPr>
              <w:t xml:space="preserve"> – </w:t>
            </w:r>
            <w:r>
              <w:rPr>
                <w:rFonts w:eastAsia="Calibri"/>
                <w:color w:val="000000"/>
                <w:lang w:eastAsia="lt-LT"/>
              </w:rPr>
              <w:t>E0</w:t>
            </w:r>
            <w:r>
              <w:rPr>
                <w:rFonts w:eastAsia="Calibri"/>
                <w:color w:val="000000"/>
                <w:lang w:val="en-US" w:eastAsia="lt-LT"/>
              </w:rPr>
              <w:t>27-a</w:t>
            </w:r>
            <w:r>
              <w:rPr>
                <w:rFonts w:eastAsia="Calibri"/>
                <w:color w:val="000000"/>
                <w:lang w:eastAsia="lt-LT"/>
              </w:rPr>
              <w:t>)</w:t>
            </w:r>
            <w:r>
              <w:rPr>
                <w:rFonts w:eastAsia="Calibri"/>
                <w:color w:val="000000"/>
                <w:lang w:val="en-US" w:eastAsia="lt-LT"/>
              </w:rPr>
              <w:t xml:space="preserve"> </w:t>
            </w:r>
            <w:r>
              <w:rPr>
                <w:rFonts w:eastAsia="Calibri"/>
                <w:color w:val="000000"/>
                <w:lang w:eastAsia="lt-LT"/>
              </w:rPr>
              <w:t>išrašoma el. būdu.</w:t>
            </w:r>
          </w:p>
          <w:p w14:paraId="3CC6AECC" w14:textId="5204D73E" w:rsidR="00712C1D" w:rsidRPr="00692818" w:rsidRDefault="00712C1D" w:rsidP="007F5ED3">
            <w:pPr>
              <w:pStyle w:val="Default"/>
              <w:spacing w:before="240" w:after="240"/>
              <w:jc w:val="both"/>
              <w:rPr>
                <w:rFonts w:eastAsia="Times New Roman"/>
              </w:rPr>
            </w:pPr>
            <w:r>
              <w:t>5. Patvirtinta ASPĮ naudojamos informacinės sistemos infrastruktūros saugumo dokumentacija</w:t>
            </w:r>
          </w:p>
        </w:tc>
        <w:tc>
          <w:tcPr>
            <w:tcW w:w="3021" w:type="dxa"/>
            <w:tcBorders>
              <w:top w:val="single" w:sz="4" w:space="0" w:color="auto"/>
              <w:left w:val="single" w:sz="4" w:space="0" w:color="auto"/>
              <w:bottom w:val="single" w:sz="4" w:space="0" w:color="auto"/>
              <w:right w:val="single" w:sz="4" w:space="0" w:color="auto"/>
            </w:tcBorders>
          </w:tcPr>
          <w:p w14:paraId="6DCA9E30" w14:textId="77777777" w:rsidR="007F5ED3" w:rsidRPr="00BE51D3" w:rsidRDefault="007F5ED3" w:rsidP="0084506E">
            <w:pPr>
              <w:spacing w:before="240"/>
              <w:jc w:val="both"/>
              <w:rPr>
                <w:bCs/>
              </w:rPr>
            </w:pPr>
            <w:r>
              <w:rPr>
                <w:bCs/>
              </w:rPr>
              <w:t>1. Rodiklio reikšmė apskaičiuojama pagal formulę: į</w:t>
            </w:r>
            <w:r>
              <w:rPr>
                <w:bdr w:val="none" w:sz="0" w:space="0" w:color="auto" w:frame="1"/>
                <w:lang w:eastAsia="lt-LT"/>
              </w:rPr>
              <w:t> Elektroninės sveikatos paslaugų ir bendradarbiavimo infrastruktūros informacinę sistemą (toliau – ESPBI IS) 2021 m. pateiktų ir pasirašytų </w:t>
            </w:r>
            <w:r>
              <w:t>E003</w:t>
            </w:r>
            <w:r>
              <w:rPr>
                <w:lang w:eastAsia="lt-LT"/>
              </w:rPr>
              <w:t xml:space="preserve"> skaičius</w:t>
            </w:r>
            <w:r>
              <w:rPr>
                <w:bdr w:val="none" w:sz="0" w:space="0" w:color="auto" w:frame="1"/>
                <w:lang w:eastAsia="lt-LT"/>
              </w:rPr>
              <w:t xml:space="preserve">, padalinta iš Visų  stacionaro </w:t>
            </w:r>
            <w:proofErr w:type="spellStart"/>
            <w:r>
              <w:rPr>
                <w:lang w:eastAsia="lt-LT"/>
              </w:rPr>
              <w:t>epikrizių</w:t>
            </w:r>
            <w:proofErr w:type="spellEnd"/>
            <w:r>
              <w:rPr>
                <w:lang w:eastAsia="lt-LT"/>
              </w:rPr>
              <w:t xml:space="preserve"> (E003 ir formų Nr. 003/a</w:t>
            </w:r>
            <w:r>
              <w:t xml:space="preserve"> </w:t>
            </w:r>
            <w:r>
              <w:rPr>
                <w:lang w:eastAsia="lt-LT"/>
              </w:rPr>
              <w:t>„Gydymo stacionare ligos istorija“), ASPĮ</w:t>
            </w:r>
            <w:r>
              <w:rPr>
                <w:bdr w:val="none" w:sz="0" w:space="0" w:color="auto" w:frame="1"/>
                <w:lang w:eastAsia="lt-LT"/>
              </w:rPr>
              <w:t xml:space="preserve"> išrašytų </w:t>
            </w:r>
            <w:r>
              <w:rPr>
                <w:lang w:eastAsia="lt-LT"/>
              </w:rPr>
              <w:t xml:space="preserve">2021 m., skaičiaus, </w:t>
            </w:r>
            <w:r>
              <w:t>padauginta iš 100 proc</w:t>
            </w:r>
            <w:r>
              <w:rPr>
                <w:lang w:eastAsia="lt-LT"/>
              </w:rPr>
              <w:t>.</w:t>
            </w:r>
            <w:r>
              <w:t xml:space="preserve"> </w:t>
            </w:r>
          </w:p>
          <w:p w14:paraId="11239193" w14:textId="77777777" w:rsidR="007F5ED3" w:rsidRDefault="007F5ED3" w:rsidP="0084506E">
            <w:pPr>
              <w:tabs>
                <w:tab w:val="left" w:pos="319"/>
              </w:tabs>
              <w:spacing w:before="240"/>
              <w:ind w:firstLine="25"/>
              <w:jc w:val="both"/>
              <w:rPr>
                <w:lang w:eastAsia="lt-LT"/>
              </w:rPr>
            </w:pPr>
            <w:r>
              <w:rPr>
                <w:bCs/>
              </w:rPr>
              <w:t xml:space="preserve">2. </w:t>
            </w:r>
            <w:r>
              <w:t>2021 m. visi ASPĮ vaistai, išrašyti e. recepte, buvo patikrinti dėl galimų vaistų sąveikų.</w:t>
            </w:r>
          </w:p>
          <w:p w14:paraId="2833B319" w14:textId="77777777" w:rsidR="00B66445" w:rsidRDefault="007F5ED3" w:rsidP="0084506E">
            <w:pPr>
              <w:tabs>
                <w:tab w:val="left" w:pos="319"/>
              </w:tabs>
              <w:spacing w:before="240" w:after="240"/>
              <w:ind w:firstLine="25"/>
              <w:jc w:val="both"/>
              <w:rPr>
                <w:lang w:eastAsia="lt-LT"/>
              </w:rPr>
            </w:pPr>
            <w:r>
              <w:rPr>
                <w:bCs/>
              </w:rPr>
              <w:t xml:space="preserve">3. </w:t>
            </w:r>
            <w:r>
              <w:rPr>
                <w:lang w:eastAsia="lt-LT"/>
              </w:rPr>
              <w:t>202</w:t>
            </w:r>
            <w:r>
              <w:rPr>
                <w:lang w:val="en-US" w:eastAsia="lt-LT"/>
              </w:rPr>
              <w:t>1</w:t>
            </w:r>
            <w:r>
              <w:rPr>
                <w:lang w:eastAsia="lt-LT"/>
              </w:rPr>
              <w:t xml:space="preserve"> m. ASPĮ atliktų registracijų per IPR IS ambulatorinėms asmens sveikatos priežiūros paslaugoms skaičius yra didesnis už </w:t>
            </w:r>
            <w:r>
              <w:rPr>
                <w:spacing w:val="2"/>
                <w:shd w:val="clear" w:color="auto" w:fill="FFFFFF"/>
              </w:rPr>
              <w:t xml:space="preserve">PSDF biudžeto lėšomis </w:t>
            </w:r>
            <w:r>
              <w:rPr>
                <w:lang w:eastAsia="lt-LT"/>
              </w:rPr>
              <w:t>apmokėtų ambulatorinių asmens sveikatos priežiūros paslaugų skaičių.</w:t>
            </w:r>
          </w:p>
          <w:p w14:paraId="58F16F0F" w14:textId="77777777" w:rsidR="00B66445" w:rsidRDefault="00B66445" w:rsidP="0084506E">
            <w:pPr>
              <w:tabs>
                <w:tab w:val="left" w:pos="319"/>
              </w:tabs>
              <w:spacing w:before="240"/>
              <w:ind w:firstLine="25"/>
              <w:jc w:val="both"/>
            </w:pPr>
            <w:r>
              <w:rPr>
                <w:lang w:eastAsia="lt-LT"/>
              </w:rPr>
              <w:t>4.</w:t>
            </w:r>
            <w:r>
              <w:rPr>
                <w:bCs/>
              </w:rPr>
              <w:t xml:space="preserve"> Rodiklio reikšmė apskaičiuojama pagal formulę: </w:t>
            </w:r>
            <w:r>
              <w:rPr>
                <w:bdr w:val="none" w:sz="0" w:space="0" w:color="auto" w:frame="1"/>
                <w:lang w:eastAsia="lt-LT"/>
              </w:rPr>
              <w:t xml:space="preserve">2021 </w:t>
            </w:r>
            <w:r>
              <w:t xml:space="preserve">m. </w:t>
            </w:r>
            <w:r>
              <w:rPr>
                <w:bdr w:val="none" w:sz="0" w:space="0" w:color="auto" w:frame="1"/>
                <w:lang w:eastAsia="lt-LT"/>
              </w:rPr>
              <w:t xml:space="preserve">į ESPBI IS pateiktų ir pasirašytų E027-a skaičius, padalinta iš 2021 </w:t>
            </w:r>
            <w:r>
              <w:t>m.</w:t>
            </w:r>
            <w:r>
              <w:rPr>
                <w:bdr w:val="none" w:sz="0" w:space="0" w:color="auto" w:frame="1"/>
                <w:lang w:eastAsia="lt-LT"/>
              </w:rPr>
              <w:t xml:space="preserve"> pacientų, </w:t>
            </w:r>
            <w:r>
              <w:rPr>
                <w:lang w:eastAsia="lt-LT"/>
              </w:rPr>
              <w:t>ASPĮ</w:t>
            </w:r>
            <w:r>
              <w:rPr>
                <w:bdr w:val="none" w:sz="0" w:space="0" w:color="auto" w:frame="1"/>
                <w:lang w:eastAsia="lt-LT"/>
              </w:rPr>
              <w:t xml:space="preserve"> apsilankiusių su elektroniniais siuntimais (e. dokumentas Nr. E027 „Siuntimas konsultacijai, tyrimams, gydymui“), </w:t>
            </w:r>
            <w:r>
              <w:rPr>
                <w:lang w:eastAsia="lt-LT"/>
              </w:rPr>
              <w:t>skaičiaus,</w:t>
            </w:r>
            <w:r>
              <w:t xml:space="preserve"> padauginta iš 100 proc</w:t>
            </w:r>
            <w:r>
              <w:rPr>
                <w:lang w:eastAsia="lt-LT"/>
              </w:rPr>
              <w:t>.</w:t>
            </w:r>
            <w:r>
              <w:t xml:space="preserve"> </w:t>
            </w:r>
          </w:p>
          <w:p w14:paraId="05439736" w14:textId="5110F4CD" w:rsidR="00712C1D" w:rsidRPr="00B66445" w:rsidRDefault="00B66445" w:rsidP="0084506E">
            <w:pPr>
              <w:tabs>
                <w:tab w:val="left" w:pos="319"/>
              </w:tabs>
              <w:ind w:firstLine="25"/>
              <w:jc w:val="both"/>
              <w:rPr>
                <w:lang w:eastAsia="lt-LT"/>
              </w:rPr>
            </w:pPr>
            <w:r>
              <w:t>5. Parengti ir patvirtinti ar 2021 m. atnaujinti sveikatos priežiūros įstaigos tvarkomos informacinės sistemos Duomenų saugos nuostatai, Veiklos tęstinumo valdymo planas, Saugaus elektroninės informacijos tvarkymo taisyklės ir Naudotojų administravimo taisyklės</w:t>
            </w:r>
            <w:r w:rsidR="007F5ED3">
              <w:rPr>
                <w:lang w:eastAsia="lt-LT"/>
              </w:rPr>
              <w:t xml:space="preserve"> </w:t>
            </w:r>
          </w:p>
        </w:tc>
        <w:tc>
          <w:tcPr>
            <w:tcW w:w="1609" w:type="dxa"/>
            <w:tcBorders>
              <w:top w:val="single" w:sz="4" w:space="0" w:color="auto"/>
              <w:left w:val="single" w:sz="4" w:space="0" w:color="auto"/>
              <w:bottom w:val="single" w:sz="4" w:space="0" w:color="auto"/>
              <w:right w:val="single" w:sz="4" w:space="0" w:color="auto"/>
            </w:tcBorders>
          </w:tcPr>
          <w:p w14:paraId="1F3F3A4E" w14:textId="2EDCB50C" w:rsidR="00CC633A" w:rsidRPr="00CC633A" w:rsidRDefault="00CC633A" w:rsidP="00CC633A">
            <w:pPr>
              <w:pStyle w:val="Standard"/>
            </w:pPr>
            <w:r w:rsidRPr="002A5624">
              <w:rPr>
                <w:rStyle w:val="Numatytasispastraiposriftas1"/>
                <w:bCs/>
              </w:rPr>
              <w:t>1</w:t>
            </w:r>
            <w:r w:rsidRPr="002A5624">
              <w:rPr>
                <w:rStyle w:val="Numatytasispastraiposriftas1"/>
                <w:bCs/>
                <w:color w:val="000000"/>
              </w:rPr>
              <w:t>.  99,1   proc</w:t>
            </w:r>
            <w:r w:rsidRPr="002A5624">
              <w:rPr>
                <w:rStyle w:val="Numatytasispastraiposriftas1"/>
                <w:bCs/>
              </w:rPr>
              <w:t xml:space="preserve">. visų  </w:t>
            </w:r>
            <w:proofErr w:type="spellStart"/>
            <w:r w:rsidRPr="002A5624">
              <w:rPr>
                <w:rStyle w:val="Numatytasispastraiposriftas1"/>
                <w:bCs/>
              </w:rPr>
              <w:t>epikrizių</w:t>
            </w:r>
            <w:proofErr w:type="spellEnd"/>
            <w:r w:rsidRPr="002A5624">
              <w:rPr>
                <w:rStyle w:val="Numatytasispastraiposriftas1"/>
                <w:bCs/>
              </w:rPr>
              <w:t xml:space="preserve"> išrašoma el. būdu.</w:t>
            </w:r>
          </w:p>
          <w:p w14:paraId="57AC74CD" w14:textId="77777777" w:rsidR="00CC633A" w:rsidRPr="002A5624" w:rsidRDefault="00CC633A" w:rsidP="00CC633A">
            <w:pPr>
              <w:pStyle w:val="Standard"/>
            </w:pPr>
            <w:r w:rsidRPr="002A5624">
              <w:rPr>
                <w:rStyle w:val="Numatytasispastraiposriftas1"/>
                <w:bCs/>
              </w:rPr>
              <w:t xml:space="preserve">2.  </w:t>
            </w:r>
            <w:r w:rsidRPr="002A5624">
              <w:rPr>
                <w:rStyle w:val="Numatytasispastraiposriftas1"/>
                <w:bCs/>
                <w:color w:val="000000"/>
              </w:rPr>
              <w:t>ESI sistemoje įdiegtas vaistų</w:t>
            </w:r>
            <w:r w:rsidRPr="002A5624">
              <w:rPr>
                <w:rStyle w:val="Numatytasispastraiposriftas1"/>
                <w:bCs/>
              </w:rPr>
              <w:t xml:space="preserve"> suderinamum</w:t>
            </w:r>
            <w:r w:rsidRPr="002A5624">
              <w:rPr>
                <w:rStyle w:val="Numatytasispastraiposriftas1"/>
                <w:b/>
                <w:bCs/>
              </w:rPr>
              <w:t>o</w:t>
            </w:r>
            <w:r w:rsidRPr="002A5624">
              <w:rPr>
                <w:rStyle w:val="Numatytasispastraiposriftas1"/>
                <w:bCs/>
              </w:rPr>
              <w:t xml:space="preserve"> tikrinimo funkcionalumas naudojamas visa apimtimi.</w:t>
            </w:r>
          </w:p>
          <w:p w14:paraId="0E09AFFC" w14:textId="77777777" w:rsidR="00CC633A" w:rsidRPr="002A5624" w:rsidRDefault="00CC633A" w:rsidP="00CC633A">
            <w:pPr>
              <w:pStyle w:val="Standard"/>
              <w:rPr>
                <w:bCs/>
              </w:rPr>
            </w:pPr>
          </w:p>
          <w:p w14:paraId="36813DDD" w14:textId="57F674CB" w:rsidR="00CC633A" w:rsidRPr="002A5624" w:rsidRDefault="00CC633A" w:rsidP="00CC633A">
            <w:pPr>
              <w:pStyle w:val="Standard"/>
            </w:pPr>
            <w:r w:rsidRPr="002A5624">
              <w:t>3.Yra Išankstinės pacientų registracijos informacinės sistemos (toliau – IPR IS) dalyvis.</w:t>
            </w:r>
          </w:p>
          <w:p w14:paraId="022B6770" w14:textId="5775406C" w:rsidR="00CC633A" w:rsidRPr="002A5624" w:rsidRDefault="00CC633A" w:rsidP="0084506E">
            <w:pPr>
              <w:pStyle w:val="Standard"/>
              <w:ind w:hanging="360"/>
              <w:jc w:val="both"/>
            </w:pPr>
            <w:r w:rsidRPr="002A5624">
              <w:rPr>
                <w:rStyle w:val="Numatytasispastraiposriftas1"/>
                <w:bCs/>
              </w:rPr>
              <w:t xml:space="preserve">4. 4. 22,4 proc. </w:t>
            </w:r>
            <w:r w:rsidRPr="002A5624">
              <w:rPr>
                <w:rStyle w:val="Numatytasispastraiposriftas1"/>
                <w:rFonts w:eastAsia="Calibri"/>
                <w:color w:val="000000"/>
                <w:lang w:eastAsia="lt-LT"/>
              </w:rPr>
              <w:t>visų atsakymų į siuntimus (</w:t>
            </w:r>
            <w:r w:rsidRPr="002A5624">
              <w:rPr>
                <w:rStyle w:val="Numatytasispastraiposriftas1"/>
                <w:color w:val="000000"/>
              </w:rPr>
              <w:t xml:space="preserve">e. dokumentas Nr. </w:t>
            </w:r>
            <w:r w:rsidRPr="002A5624">
              <w:rPr>
                <w:rStyle w:val="Numatytasispastraiposriftas1"/>
                <w:rFonts w:eastAsia="Calibri"/>
                <w:color w:val="000000"/>
                <w:lang w:eastAsia="lt-LT"/>
              </w:rPr>
              <w:t>E027-a „Atsakymas į siuntimą konsultacijai, tyrimams, gydymui“) (toliau – E027-a) išrašoma el. būdu.</w:t>
            </w:r>
          </w:p>
          <w:p w14:paraId="3A1E8EF3" w14:textId="79B98912" w:rsidR="00712C1D" w:rsidRPr="0075679D" w:rsidRDefault="00CC633A" w:rsidP="00CC633A">
            <w:pPr>
              <w:spacing w:before="240" w:after="240"/>
              <w:jc w:val="both"/>
              <w:rPr>
                <w:rFonts w:eastAsia="Calibri"/>
                <w:color w:val="000000" w:themeColor="text1"/>
              </w:rPr>
            </w:pPr>
            <w:r w:rsidRPr="002A5624">
              <w:t>5.</w:t>
            </w:r>
            <w:r w:rsidR="0084506E">
              <w:t xml:space="preserve"> </w:t>
            </w:r>
            <w:r w:rsidRPr="002A5624">
              <w:t xml:space="preserve">Taip </w:t>
            </w:r>
            <w:r w:rsidRPr="002A5624">
              <w:rPr>
                <w:color w:val="000000"/>
              </w:rPr>
              <w:t>„Utenos ASPĮ IS duomenų saugos nuostatai“</w:t>
            </w:r>
          </w:p>
        </w:tc>
        <w:tc>
          <w:tcPr>
            <w:tcW w:w="844" w:type="dxa"/>
            <w:tcBorders>
              <w:top w:val="single" w:sz="4" w:space="0" w:color="auto"/>
              <w:left w:val="single" w:sz="4" w:space="0" w:color="auto"/>
              <w:bottom w:val="single" w:sz="4" w:space="0" w:color="auto"/>
              <w:right w:val="single" w:sz="4" w:space="0" w:color="auto"/>
            </w:tcBorders>
            <w:hideMark/>
          </w:tcPr>
          <w:p w14:paraId="415EDFBC" w14:textId="1088886C" w:rsidR="00712C1D" w:rsidRPr="0075679D" w:rsidRDefault="0084506E" w:rsidP="007F5ED3">
            <w:pPr>
              <w:spacing w:before="240" w:after="240"/>
              <w:jc w:val="both"/>
              <w:rPr>
                <w:rFonts w:eastAsia="Calibri"/>
                <w:color w:val="000000" w:themeColor="text1"/>
              </w:rPr>
            </w:pPr>
            <w:r>
              <w:rPr>
                <w:rFonts w:eastAsia="Calibri"/>
                <w:color w:val="000000" w:themeColor="text1"/>
              </w:rPr>
              <w:t>8</w:t>
            </w:r>
          </w:p>
        </w:tc>
      </w:tr>
      <w:tr w:rsidR="00712C1D" w:rsidRPr="0075679D" w14:paraId="0D434F3A" w14:textId="77777777" w:rsidTr="009558C3">
        <w:trPr>
          <w:gridAfter w:val="2"/>
          <w:wAfter w:w="21402" w:type="dxa"/>
          <w:trHeight w:val="1975"/>
        </w:trPr>
        <w:tc>
          <w:tcPr>
            <w:tcW w:w="596" w:type="dxa"/>
            <w:tcBorders>
              <w:top w:val="single" w:sz="4" w:space="0" w:color="auto"/>
              <w:left w:val="single" w:sz="4" w:space="0" w:color="auto"/>
              <w:bottom w:val="single" w:sz="4" w:space="0" w:color="auto"/>
              <w:right w:val="single" w:sz="4" w:space="0" w:color="auto"/>
            </w:tcBorders>
          </w:tcPr>
          <w:p w14:paraId="528A8D6D" w14:textId="27F56DC5" w:rsidR="00712C1D" w:rsidRPr="0075679D" w:rsidRDefault="00B66445" w:rsidP="00712C1D">
            <w:pPr>
              <w:jc w:val="both"/>
              <w:rPr>
                <w:rFonts w:eastAsia="Calibri"/>
                <w:color w:val="000000" w:themeColor="text1"/>
              </w:rPr>
            </w:pPr>
            <w:r>
              <w:rPr>
                <w:rFonts w:eastAsia="Calibri"/>
                <w:color w:val="000000" w:themeColor="text1"/>
              </w:rPr>
              <w:t>9</w:t>
            </w:r>
            <w:r w:rsidR="00712C1D" w:rsidRPr="0075679D">
              <w:rPr>
                <w:rFonts w:eastAsia="Calibri"/>
                <w:color w:val="000000" w:themeColor="text1"/>
              </w:rPr>
              <w:t>.</w:t>
            </w:r>
          </w:p>
        </w:tc>
        <w:tc>
          <w:tcPr>
            <w:tcW w:w="1944" w:type="dxa"/>
            <w:tcBorders>
              <w:top w:val="single" w:sz="4" w:space="0" w:color="auto"/>
              <w:left w:val="single" w:sz="4" w:space="0" w:color="auto"/>
              <w:bottom w:val="single" w:sz="4" w:space="0" w:color="auto"/>
              <w:right w:val="single" w:sz="4" w:space="0" w:color="auto"/>
            </w:tcBorders>
          </w:tcPr>
          <w:p w14:paraId="2860800A" w14:textId="6BF761A7" w:rsidR="00712C1D" w:rsidRPr="0075679D" w:rsidRDefault="00712C1D" w:rsidP="00712C1D">
            <w:pPr>
              <w:jc w:val="both"/>
              <w:rPr>
                <w:rFonts w:eastAsia="Calibri"/>
                <w:bCs/>
                <w:color w:val="000000" w:themeColor="text1"/>
              </w:rPr>
            </w:pPr>
            <w:r w:rsidRPr="0075679D">
              <w:rPr>
                <w:bCs/>
              </w:rPr>
              <w:t xml:space="preserve">Vidutinė hospitalizuotų pacientų gydymo trukmė įstaigoje pagal sveikatos apsaugos ministro nustatytas paslaugų grupes </w:t>
            </w:r>
            <w:r w:rsidRPr="00ED7157">
              <w:rPr>
                <w:shd w:val="clear" w:color="auto" w:fill="FFFFFF"/>
              </w:rPr>
              <w:t>(taikoma tik antrinio ir tretinio lygio asmens sveikatos priežiūros paslaugas teikiančioms įstaigoms)</w:t>
            </w:r>
          </w:p>
        </w:tc>
        <w:tc>
          <w:tcPr>
            <w:tcW w:w="2264" w:type="dxa"/>
            <w:tcBorders>
              <w:top w:val="single" w:sz="4" w:space="0" w:color="auto"/>
              <w:left w:val="single" w:sz="4" w:space="0" w:color="auto"/>
              <w:bottom w:val="single" w:sz="4" w:space="0" w:color="auto"/>
              <w:right w:val="single" w:sz="4" w:space="0" w:color="auto"/>
            </w:tcBorders>
          </w:tcPr>
          <w:p w14:paraId="656971CA" w14:textId="77777777" w:rsidR="00DA13D7" w:rsidRDefault="00712C1D" w:rsidP="00712C1D">
            <w:pPr>
              <w:pStyle w:val="Default"/>
              <w:spacing w:line="252" w:lineRule="auto"/>
              <w:jc w:val="both"/>
            </w:pPr>
            <w:r w:rsidRPr="0075679D">
              <w:t>Vidutinė  chirurgijos paslaugų grupės gydymo trukmė – ne ilgiau kaip 6,</w:t>
            </w:r>
            <w:r w:rsidRPr="0075679D">
              <w:rPr>
                <w:lang w:val="en-US"/>
              </w:rPr>
              <w:t>8</w:t>
            </w:r>
            <w:r w:rsidRPr="0075679D">
              <w:t xml:space="preserve"> dienos.</w:t>
            </w:r>
          </w:p>
          <w:p w14:paraId="191CD9A0" w14:textId="7356D655" w:rsidR="00712C1D" w:rsidRPr="0075679D" w:rsidRDefault="00712C1D" w:rsidP="00712C1D">
            <w:pPr>
              <w:pStyle w:val="Default"/>
              <w:spacing w:line="252" w:lineRule="auto"/>
              <w:jc w:val="both"/>
            </w:pPr>
            <w:r w:rsidRPr="0075679D">
              <w:t xml:space="preserve"> Vidutinė terapijos paslaugų grupės gydymo trukmė – ne ilgiau kaip 6,4 dienos</w:t>
            </w:r>
          </w:p>
        </w:tc>
        <w:tc>
          <w:tcPr>
            <w:tcW w:w="3021" w:type="dxa"/>
            <w:tcBorders>
              <w:top w:val="single" w:sz="4" w:space="0" w:color="auto"/>
              <w:left w:val="single" w:sz="4" w:space="0" w:color="auto"/>
              <w:bottom w:val="single" w:sz="4" w:space="0" w:color="auto"/>
              <w:right w:val="single" w:sz="4" w:space="0" w:color="auto"/>
            </w:tcBorders>
          </w:tcPr>
          <w:p w14:paraId="28C5CDE7" w14:textId="190E8E35" w:rsidR="00712C1D" w:rsidRPr="0075679D" w:rsidRDefault="00712C1D" w:rsidP="00712C1D">
            <w:pPr>
              <w:jc w:val="both"/>
            </w:pPr>
            <w:r w:rsidRPr="0075679D">
              <w:t>Rodiklio reikšmė apskaičiuojama pagal paslaugų grupes – chirurgijos ir terapijos:</w:t>
            </w:r>
          </w:p>
          <w:p w14:paraId="4778D017" w14:textId="77777777" w:rsidR="00712C1D" w:rsidRPr="0075679D" w:rsidRDefault="00712C1D" w:rsidP="00712C1D">
            <w:pPr>
              <w:jc w:val="both"/>
            </w:pPr>
            <w:r w:rsidRPr="0075679D">
              <w:t>1. Rodikliui apskaičiuoti naudojami duomenys, kurie nurodyti formoje Nr. 066/a-LK „Stacionare gydomo asmens statistinė kortelė“, patvirtintoje Lietuvos Respublikos sveikatos apsaugos ministro 1998 m. lapkričio 26 d. įsakymu Nr. 687 „Dėl medicininės apskaitos dokumentų formų tvirtinimo“ (toliau – Kortelė). Duomenų šaltinis – Privalomojo sveikatos draudimo informacinė sistema SVEIDRA (toliau – IS SVEIDRA).</w:t>
            </w:r>
          </w:p>
          <w:p w14:paraId="00D3CC8A" w14:textId="029F35D4" w:rsidR="00712C1D" w:rsidRPr="0075679D" w:rsidRDefault="00712C1D" w:rsidP="00712C1D">
            <w:pPr>
              <w:jc w:val="both"/>
            </w:pPr>
            <w:r w:rsidRPr="0075679D">
              <w:t>2. Skaičiuojami Kortelėse nurodyti aktyviojo gydymo etapai (toliau – etapai), kurių pabaigos datos įeina į ataskaitinį laikotarpį (20</w:t>
            </w:r>
            <w:r w:rsidR="00DA13D7">
              <w:t>21</w:t>
            </w:r>
            <w:r w:rsidRPr="0075679D">
              <w:t xml:space="preserve"> m.), išskyrus etapus, kuriuose nurodytas dienos chirurgijos požymis (jei Kortelė buvo patikslinta, skaičiuojami patikslintos Kortelės duomenys).</w:t>
            </w:r>
          </w:p>
          <w:p w14:paraId="585A76DD" w14:textId="77777777" w:rsidR="00712C1D" w:rsidRPr="0075679D" w:rsidRDefault="00712C1D" w:rsidP="00712C1D">
            <w:pPr>
              <w:jc w:val="both"/>
            </w:pPr>
            <w:r w:rsidRPr="0075679D">
              <w:t>3. Rodiklio reikšmė skaičiuojama etapų lovadienių skaičių dalijant iš kiekvienos paslaugų grupės etapų skaičiaus:</w:t>
            </w:r>
          </w:p>
          <w:p w14:paraId="024029AB" w14:textId="6A515978" w:rsidR="00712C1D" w:rsidRPr="0075679D" w:rsidRDefault="00712C1D" w:rsidP="00712C1D">
            <w:pPr>
              <w:jc w:val="both"/>
            </w:pPr>
            <w:r w:rsidRPr="0075679D">
              <w:t>3.1. chirurgijos paslaugų grupės vidutinei hospitalizuotų pacientų gydymo trukmei apskaičiuoti naudojami etapai, priskiriami chirurginio pobūdžio giminingų diagnozių grupėms (toliau – DRG), išskyrus psichiatrijos paslaugų grupės etapus;</w:t>
            </w:r>
          </w:p>
          <w:p w14:paraId="02D58860" w14:textId="70FA65A2" w:rsidR="00712C1D" w:rsidRPr="0075679D" w:rsidRDefault="00712C1D" w:rsidP="00712C1D">
            <w:pPr>
              <w:jc w:val="both"/>
            </w:pPr>
            <w:r w:rsidRPr="0075679D">
              <w:t>3.2. terapijos paslaugų grupės vidutinei hospitalizuotų pacientų gydymo trukmei apskaičiuoti naudojami etapai, priskiriami terapinio ar kito pobūdžio DRG, išskyrus chirurgijos  paslaugų grupės etapus</w:t>
            </w:r>
          </w:p>
        </w:tc>
        <w:tc>
          <w:tcPr>
            <w:tcW w:w="1609" w:type="dxa"/>
            <w:tcBorders>
              <w:top w:val="single" w:sz="4" w:space="0" w:color="auto"/>
              <w:left w:val="single" w:sz="4" w:space="0" w:color="auto"/>
              <w:bottom w:val="single" w:sz="4" w:space="0" w:color="auto"/>
              <w:right w:val="single" w:sz="4" w:space="0" w:color="auto"/>
            </w:tcBorders>
          </w:tcPr>
          <w:p w14:paraId="18BE6B1A" w14:textId="70AF5010" w:rsidR="00712C1D" w:rsidRPr="0075679D" w:rsidRDefault="00712C1D" w:rsidP="00712C1D">
            <w:pPr>
              <w:jc w:val="both"/>
            </w:pPr>
            <w:r w:rsidRPr="0075679D">
              <w:t xml:space="preserve">Vidutinė chirurgijos paslaugų grupės gydymo trukmė – </w:t>
            </w:r>
            <w:r w:rsidR="0084506E">
              <w:t>4</w:t>
            </w:r>
            <w:r w:rsidRPr="0075679D">
              <w:t>,</w:t>
            </w:r>
            <w:r w:rsidR="0084506E">
              <w:t>7</w:t>
            </w:r>
            <w:r w:rsidRPr="0075679D">
              <w:t xml:space="preserve"> dienos</w:t>
            </w:r>
            <w:r w:rsidR="0084506E">
              <w:t>.</w:t>
            </w:r>
          </w:p>
          <w:p w14:paraId="5C1F8123" w14:textId="6348BCDE" w:rsidR="00712C1D" w:rsidRPr="0075679D" w:rsidRDefault="00712C1D" w:rsidP="00712C1D">
            <w:pPr>
              <w:jc w:val="both"/>
            </w:pPr>
            <w:r w:rsidRPr="0075679D">
              <w:t xml:space="preserve">Vidutinė terapijos paslaugų grupės gydymo trukmė – </w:t>
            </w:r>
            <w:r w:rsidR="0084506E">
              <w:t>7</w:t>
            </w:r>
            <w:r w:rsidRPr="0075679D">
              <w:t>,</w:t>
            </w:r>
            <w:r w:rsidR="0084506E">
              <w:t>6</w:t>
            </w:r>
            <w:r w:rsidRPr="0075679D">
              <w:t xml:space="preserve"> dienos</w:t>
            </w:r>
          </w:p>
          <w:p w14:paraId="54DD75A8" w14:textId="77777777" w:rsidR="00712C1D" w:rsidRPr="0075679D" w:rsidRDefault="00712C1D" w:rsidP="00712C1D">
            <w:pPr>
              <w:rPr>
                <w:bCs/>
              </w:rPr>
            </w:pPr>
          </w:p>
        </w:tc>
        <w:tc>
          <w:tcPr>
            <w:tcW w:w="844" w:type="dxa"/>
            <w:tcBorders>
              <w:top w:val="single" w:sz="4" w:space="0" w:color="auto"/>
              <w:left w:val="single" w:sz="4" w:space="0" w:color="auto"/>
              <w:bottom w:val="single" w:sz="4" w:space="0" w:color="auto"/>
              <w:right w:val="single" w:sz="4" w:space="0" w:color="auto"/>
            </w:tcBorders>
          </w:tcPr>
          <w:p w14:paraId="4EF7A35F" w14:textId="02D542CD" w:rsidR="00712C1D" w:rsidRPr="0075679D" w:rsidRDefault="00712C1D" w:rsidP="00712C1D">
            <w:pPr>
              <w:jc w:val="both"/>
              <w:rPr>
                <w:rFonts w:eastAsia="Calibri"/>
                <w:color w:val="000000" w:themeColor="text1"/>
              </w:rPr>
            </w:pPr>
            <w:r w:rsidRPr="0075679D">
              <w:rPr>
                <w:rFonts w:eastAsia="Calibri"/>
                <w:color w:val="000000" w:themeColor="text1"/>
              </w:rPr>
              <w:t>5</w:t>
            </w:r>
          </w:p>
        </w:tc>
      </w:tr>
      <w:tr w:rsidR="00712C1D" w:rsidRPr="0075679D" w14:paraId="400F6CD4" w14:textId="77777777" w:rsidTr="009558C3">
        <w:trPr>
          <w:gridAfter w:val="2"/>
          <w:wAfter w:w="21402" w:type="dxa"/>
        </w:trPr>
        <w:tc>
          <w:tcPr>
            <w:tcW w:w="596" w:type="dxa"/>
            <w:tcBorders>
              <w:top w:val="single" w:sz="4" w:space="0" w:color="auto"/>
              <w:left w:val="single" w:sz="4" w:space="0" w:color="auto"/>
              <w:bottom w:val="single" w:sz="4" w:space="0" w:color="auto"/>
              <w:right w:val="single" w:sz="4" w:space="0" w:color="auto"/>
            </w:tcBorders>
          </w:tcPr>
          <w:p w14:paraId="20DF0EBD" w14:textId="29BC0516" w:rsidR="00712C1D" w:rsidRPr="0075679D" w:rsidRDefault="00DA13D7" w:rsidP="00712C1D">
            <w:pPr>
              <w:jc w:val="both"/>
              <w:rPr>
                <w:rFonts w:eastAsia="Calibri"/>
                <w:color w:val="000000" w:themeColor="text1"/>
              </w:rPr>
            </w:pPr>
            <w:r>
              <w:rPr>
                <w:rFonts w:eastAsia="Calibri"/>
                <w:color w:val="000000" w:themeColor="text1"/>
              </w:rPr>
              <w:t>10</w:t>
            </w:r>
            <w:r w:rsidR="00712C1D" w:rsidRPr="0075679D">
              <w:rPr>
                <w:rFonts w:eastAsia="Calibri"/>
                <w:color w:val="000000" w:themeColor="text1"/>
              </w:rPr>
              <w:t>.</w:t>
            </w:r>
          </w:p>
        </w:tc>
        <w:tc>
          <w:tcPr>
            <w:tcW w:w="1944" w:type="dxa"/>
            <w:tcBorders>
              <w:top w:val="single" w:sz="4" w:space="0" w:color="auto"/>
              <w:left w:val="single" w:sz="4" w:space="0" w:color="auto"/>
              <w:bottom w:val="single" w:sz="4" w:space="0" w:color="auto"/>
              <w:right w:val="single" w:sz="4" w:space="0" w:color="auto"/>
            </w:tcBorders>
          </w:tcPr>
          <w:p w14:paraId="284534DD" w14:textId="43913E43" w:rsidR="00712C1D" w:rsidRPr="0075679D" w:rsidRDefault="00712C1D" w:rsidP="00712C1D">
            <w:pPr>
              <w:jc w:val="both"/>
              <w:rPr>
                <w:rFonts w:eastAsia="Calibri"/>
                <w:bCs/>
                <w:color w:val="000000" w:themeColor="text1"/>
              </w:rPr>
            </w:pPr>
            <w:r w:rsidRPr="0075679D">
              <w:rPr>
                <w:bCs/>
              </w:rPr>
              <w:t>Lovos užimtumo rodiklis įstaigoje pagal sveikatos apsaugos ministro nustatytas paslaugų grupes</w:t>
            </w:r>
            <w:r>
              <w:rPr>
                <w:bCs/>
              </w:rPr>
              <w:t xml:space="preserve"> </w:t>
            </w:r>
            <w:r w:rsidRPr="00F42336">
              <w:rPr>
                <w:color w:val="212529"/>
                <w:shd w:val="clear" w:color="auto" w:fill="FFFFFF"/>
              </w:rPr>
              <w:t>(</w:t>
            </w:r>
            <w:r w:rsidRPr="009110D2">
              <w:rPr>
                <w:shd w:val="clear" w:color="auto" w:fill="FFFFFF"/>
              </w:rPr>
              <w:t>taikoma tik antrinio ir tretinio lygio asmens sveikatos priežiūros paslaugas teikiančioms įstaigoms)</w:t>
            </w:r>
          </w:p>
        </w:tc>
        <w:tc>
          <w:tcPr>
            <w:tcW w:w="2264" w:type="dxa"/>
            <w:tcBorders>
              <w:top w:val="single" w:sz="4" w:space="0" w:color="auto"/>
              <w:left w:val="single" w:sz="4" w:space="0" w:color="auto"/>
              <w:bottom w:val="single" w:sz="4" w:space="0" w:color="auto"/>
              <w:right w:val="single" w:sz="4" w:space="0" w:color="auto"/>
            </w:tcBorders>
          </w:tcPr>
          <w:p w14:paraId="368E1920" w14:textId="7EA45CA2" w:rsidR="00712C1D" w:rsidRPr="0075679D" w:rsidRDefault="00712C1D" w:rsidP="00712C1D">
            <w:pPr>
              <w:jc w:val="both"/>
            </w:pPr>
            <w:r w:rsidRPr="0075679D">
              <w:t xml:space="preserve">ASPĮ aktyvaus gydymo lovų užimtumas – ne mažiau kaip </w:t>
            </w:r>
            <w:r>
              <w:t>70</w:t>
            </w:r>
            <w:r w:rsidRPr="0075679D">
              <w:t xml:space="preserve"> %</w:t>
            </w:r>
          </w:p>
          <w:p w14:paraId="0209D1B7" w14:textId="77777777" w:rsidR="00712C1D" w:rsidRPr="0075679D" w:rsidRDefault="00712C1D" w:rsidP="00712C1D">
            <w:pPr>
              <w:pStyle w:val="Default"/>
              <w:spacing w:line="252" w:lineRule="auto"/>
              <w:jc w:val="both"/>
            </w:pPr>
          </w:p>
        </w:tc>
        <w:tc>
          <w:tcPr>
            <w:tcW w:w="3021" w:type="dxa"/>
            <w:tcBorders>
              <w:top w:val="single" w:sz="4" w:space="0" w:color="auto"/>
              <w:left w:val="single" w:sz="4" w:space="0" w:color="auto"/>
              <w:bottom w:val="single" w:sz="4" w:space="0" w:color="auto"/>
              <w:right w:val="single" w:sz="4" w:space="0" w:color="auto"/>
            </w:tcBorders>
          </w:tcPr>
          <w:p w14:paraId="4DBEFB46" w14:textId="0F1F8854" w:rsidR="00712C1D" w:rsidRPr="00DA13D7" w:rsidRDefault="00712C1D" w:rsidP="00712C1D">
            <w:pPr>
              <w:jc w:val="both"/>
              <w:rPr>
                <w:bCs/>
              </w:rPr>
            </w:pPr>
            <w:r w:rsidRPr="0075679D">
              <w:rPr>
                <w:bCs/>
              </w:rPr>
              <w:t>Rodiklio reikšmė apskaičiuojama pagal formulę:</w:t>
            </w:r>
            <w:r w:rsidR="00DA13D7">
              <w:rPr>
                <w:bCs/>
              </w:rPr>
              <w:t xml:space="preserve"> </w:t>
            </w:r>
            <w:r w:rsidR="00DA13D7">
              <w:t>Metinis l</w:t>
            </w:r>
            <w:r w:rsidRPr="0075679D">
              <w:t>ovadienių skaičius, padalinta iš Vidutini</w:t>
            </w:r>
            <w:r>
              <w:t>o</w:t>
            </w:r>
            <w:r w:rsidRPr="0075679D">
              <w:t xml:space="preserve"> metini</w:t>
            </w:r>
            <w:r>
              <w:t>o</w:t>
            </w:r>
            <w:r w:rsidRPr="0075679D">
              <w:t xml:space="preserve"> stacionaro lovų skaiči</w:t>
            </w:r>
            <w:r>
              <w:t>a</w:t>
            </w:r>
            <w:r w:rsidRPr="0075679D">
              <w:t>us, padauginta iš 100, padalinta iš 365</w:t>
            </w:r>
          </w:p>
        </w:tc>
        <w:tc>
          <w:tcPr>
            <w:tcW w:w="1609" w:type="dxa"/>
            <w:tcBorders>
              <w:top w:val="single" w:sz="4" w:space="0" w:color="auto"/>
              <w:left w:val="single" w:sz="4" w:space="0" w:color="auto"/>
              <w:bottom w:val="single" w:sz="4" w:space="0" w:color="auto"/>
              <w:right w:val="single" w:sz="4" w:space="0" w:color="auto"/>
            </w:tcBorders>
          </w:tcPr>
          <w:p w14:paraId="27E7C834" w14:textId="342FB143" w:rsidR="00712C1D" w:rsidRDefault="00712C1D" w:rsidP="00712C1D">
            <w:pPr>
              <w:jc w:val="both"/>
              <w:rPr>
                <w:b/>
                <w:szCs w:val="20"/>
              </w:rPr>
            </w:pPr>
            <w:r>
              <w:rPr>
                <w:b/>
              </w:rPr>
              <w:t xml:space="preserve">Pastaba: </w:t>
            </w:r>
            <w:r>
              <w:rPr>
                <w:bCs/>
              </w:rPr>
              <w:t>rodiklio 202</w:t>
            </w:r>
            <w:r w:rsidR="00DF0A8D">
              <w:rPr>
                <w:bCs/>
              </w:rPr>
              <w:t>1</w:t>
            </w:r>
            <w:r>
              <w:rPr>
                <w:bCs/>
              </w:rPr>
              <w:t xml:space="preserve"> m. siektinos reikšmės įvykdymas nėra vertinamas </w:t>
            </w:r>
          </w:p>
          <w:p w14:paraId="32BA8333" w14:textId="77777777" w:rsidR="00712C1D" w:rsidRPr="0075679D" w:rsidRDefault="00712C1D" w:rsidP="00712C1D">
            <w:pPr>
              <w:rPr>
                <w:bCs/>
              </w:rPr>
            </w:pPr>
          </w:p>
        </w:tc>
        <w:tc>
          <w:tcPr>
            <w:tcW w:w="844" w:type="dxa"/>
            <w:tcBorders>
              <w:top w:val="single" w:sz="4" w:space="0" w:color="auto"/>
              <w:left w:val="single" w:sz="4" w:space="0" w:color="auto"/>
              <w:bottom w:val="single" w:sz="4" w:space="0" w:color="auto"/>
              <w:right w:val="single" w:sz="4" w:space="0" w:color="auto"/>
            </w:tcBorders>
          </w:tcPr>
          <w:p w14:paraId="68350DB6" w14:textId="2477C08D" w:rsidR="00712C1D" w:rsidRDefault="00712C1D" w:rsidP="00712C1D">
            <w:pPr>
              <w:jc w:val="both"/>
              <w:rPr>
                <w:b/>
                <w:szCs w:val="20"/>
              </w:rPr>
            </w:pPr>
            <w:r>
              <w:rPr>
                <w:bCs/>
              </w:rPr>
              <w:t>-</w:t>
            </w:r>
          </w:p>
          <w:p w14:paraId="3848130B" w14:textId="66260787" w:rsidR="00712C1D" w:rsidRPr="0075679D" w:rsidRDefault="00712C1D" w:rsidP="00712C1D">
            <w:pPr>
              <w:jc w:val="both"/>
              <w:rPr>
                <w:rFonts w:eastAsia="Calibri"/>
                <w:color w:val="000000" w:themeColor="text1"/>
              </w:rPr>
            </w:pPr>
          </w:p>
        </w:tc>
      </w:tr>
      <w:tr w:rsidR="00712C1D" w:rsidRPr="0075679D" w14:paraId="1D9C12F8" w14:textId="77777777" w:rsidTr="009558C3">
        <w:trPr>
          <w:gridAfter w:val="2"/>
          <w:wAfter w:w="21402" w:type="dxa"/>
        </w:trPr>
        <w:tc>
          <w:tcPr>
            <w:tcW w:w="596" w:type="dxa"/>
            <w:tcBorders>
              <w:top w:val="single" w:sz="4" w:space="0" w:color="auto"/>
              <w:left w:val="single" w:sz="4" w:space="0" w:color="auto"/>
              <w:bottom w:val="single" w:sz="4" w:space="0" w:color="auto"/>
              <w:right w:val="single" w:sz="4" w:space="0" w:color="auto"/>
            </w:tcBorders>
          </w:tcPr>
          <w:p w14:paraId="701C1AB2" w14:textId="284CF16F" w:rsidR="00712C1D" w:rsidRPr="0075679D" w:rsidRDefault="00DF0A8D" w:rsidP="00712C1D">
            <w:pPr>
              <w:jc w:val="both"/>
              <w:rPr>
                <w:rFonts w:eastAsia="Calibri"/>
                <w:color w:val="000000" w:themeColor="text1"/>
              </w:rPr>
            </w:pPr>
            <w:r>
              <w:rPr>
                <w:rFonts w:eastAsia="Calibri"/>
                <w:color w:val="000000" w:themeColor="text1"/>
              </w:rPr>
              <w:t>11</w:t>
            </w:r>
            <w:r w:rsidR="00712C1D" w:rsidRPr="0075679D">
              <w:rPr>
                <w:rFonts w:eastAsia="Calibri"/>
                <w:color w:val="000000" w:themeColor="text1"/>
              </w:rPr>
              <w:t>.</w:t>
            </w:r>
          </w:p>
        </w:tc>
        <w:tc>
          <w:tcPr>
            <w:tcW w:w="1944" w:type="dxa"/>
            <w:tcBorders>
              <w:top w:val="single" w:sz="4" w:space="0" w:color="auto"/>
              <w:left w:val="single" w:sz="4" w:space="0" w:color="auto"/>
              <w:bottom w:val="single" w:sz="4" w:space="0" w:color="auto"/>
              <w:right w:val="single" w:sz="4" w:space="0" w:color="auto"/>
            </w:tcBorders>
          </w:tcPr>
          <w:p w14:paraId="0139210B" w14:textId="5AC3017E" w:rsidR="00712C1D" w:rsidRPr="0075679D" w:rsidRDefault="00712C1D" w:rsidP="00712C1D">
            <w:pPr>
              <w:jc w:val="both"/>
              <w:rPr>
                <w:rFonts w:eastAsia="Calibri"/>
                <w:bCs/>
                <w:color w:val="000000" w:themeColor="text1"/>
              </w:rPr>
            </w:pPr>
            <w:r w:rsidRPr="0075679D">
              <w:rPr>
                <w:bCs/>
              </w:rPr>
              <w:t>Įstaigoje iš Privalomojo sveikatos draudimo fondo biudžeto lėšų apmokėtų brangiųjų tyrimų ir procedūrų, kurių stebėsena atliekama, skaičius, medicinos priemonių, kuriomis atlikti brangieji tyrimai ir procedūros, panaudojimo efektyvumas</w:t>
            </w:r>
            <w:r>
              <w:rPr>
                <w:bCs/>
              </w:rPr>
              <w:t xml:space="preserve"> </w:t>
            </w:r>
            <w:r w:rsidRPr="009110D2">
              <w:rPr>
                <w:shd w:val="clear" w:color="auto" w:fill="FFFFFF"/>
              </w:rPr>
              <w:t>(taikoma tik antrinio ir tretinio lygio asmens sveikatos priežiūros paslaugas teikiančioms įstaigoms)</w:t>
            </w:r>
          </w:p>
        </w:tc>
        <w:tc>
          <w:tcPr>
            <w:tcW w:w="2264" w:type="dxa"/>
            <w:tcBorders>
              <w:top w:val="single" w:sz="4" w:space="0" w:color="auto"/>
              <w:left w:val="single" w:sz="4" w:space="0" w:color="auto"/>
              <w:bottom w:val="single" w:sz="4" w:space="0" w:color="auto"/>
              <w:right w:val="single" w:sz="4" w:space="0" w:color="auto"/>
            </w:tcBorders>
          </w:tcPr>
          <w:p w14:paraId="07B55893" w14:textId="4E597DD4" w:rsidR="00712C1D" w:rsidRPr="0075679D" w:rsidRDefault="00712C1D" w:rsidP="00712C1D">
            <w:pPr>
              <w:pStyle w:val="Default"/>
              <w:spacing w:line="252" w:lineRule="auto"/>
              <w:jc w:val="both"/>
            </w:pPr>
            <w:r w:rsidRPr="0075679D">
              <w:t xml:space="preserve">Kompiuterinės tomografijos aparatų apkrova – ne mažiau kaip </w:t>
            </w:r>
            <w:r>
              <w:t>1</w:t>
            </w:r>
            <w:r w:rsidR="0007010D">
              <w:t>2</w:t>
            </w:r>
            <w:r w:rsidRPr="0075679D">
              <w:t xml:space="preserve"> kompiuterinės tomografijos tyrimų per vieną darbo dieną vienu kompiuterinės tomografijos aparatu</w:t>
            </w:r>
          </w:p>
        </w:tc>
        <w:tc>
          <w:tcPr>
            <w:tcW w:w="3021" w:type="dxa"/>
            <w:tcBorders>
              <w:top w:val="single" w:sz="4" w:space="0" w:color="auto"/>
              <w:left w:val="single" w:sz="4" w:space="0" w:color="auto"/>
              <w:bottom w:val="single" w:sz="4" w:space="0" w:color="auto"/>
              <w:right w:val="single" w:sz="4" w:space="0" w:color="auto"/>
            </w:tcBorders>
          </w:tcPr>
          <w:p w14:paraId="50DB675A" w14:textId="7EDD7E24" w:rsidR="00712C1D" w:rsidRPr="0007010D" w:rsidRDefault="00712C1D" w:rsidP="00712C1D">
            <w:pPr>
              <w:jc w:val="both"/>
              <w:rPr>
                <w:bCs/>
              </w:rPr>
            </w:pPr>
            <w:r w:rsidRPr="0075679D">
              <w:rPr>
                <w:bCs/>
              </w:rPr>
              <w:t>Rodiklio reikšmė apskaičiuojamos pagal formulę:</w:t>
            </w:r>
            <w:r w:rsidR="0007010D">
              <w:rPr>
                <w:bCs/>
              </w:rPr>
              <w:t xml:space="preserve"> iš PSDF biudžeto lėšų</w:t>
            </w:r>
            <w:r w:rsidRPr="0075679D">
              <w:t xml:space="preserve"> kompiuterinės tomografijos tyrimų skaičius per metus, padalinta iš darbo dienų</w:t>
            </w:r>
            <w:r w:rsidRPr="0075679D">
              <w:rPr>
                <w:vertAlign w:val="superscript"/>
              </w:rPr>
              <w:t>1</w:t>
            </w:r>
            <w:r w:rsidRPr="0075679D">
              <w:t xml:space="preserve"> skaiči</w:t>
            </w:r>
            <w:r>
              <w:t>a</w:t>
            </w:r>
            <w:r w:rsidRPr="0075679D">
              <w:t>us per metus, padalinta iš naudojamų kompiuterinės tomografijos aparatų skaiči</w:t>
            </w:r>
            <w:r>
              <w:t>a</w:t>
            </w:r>
            <w:r w:rsidRPr="0075679D">
              <w:t>us</w:t>
            </w:r>
          </w:p>
          <w:p w14:paraId="0C18D83E" w14:textId="4119F8B7" w:rsidR="00712C1D" w:rsidRPr="0075679D" w:rsidRDefault="00712C1D" w:rsidP="00712C1D">
            <w:pPr>
              <w:jc w:val="both"/>
              <w:rPr>
                <w:bCs/>
              </w:rPr>
            </w:pPr>
            <w:r w:rsidRPr="0075679D">
              <w:rPr>
                <w:vertAlign w:val="superscript"/>
              </w:rPr>
              <w:t>1</w:t>
            </w:r>
            <w:r w:rsidRPr="0075679D">
              <w:t xml:space="preserve"> Darbo dienos yra nuo pirmadienio iki penktadienio</w:t>
            </w:r>
          </w:p>
          <w:p w14:paraId="5313AE02" w14:textId="407B7195" w:rsidR="00712C1D" w:rsidRPr="0075679D" w:rsidRDefault="00712C1D" w:rsidP="00712C1D">
            <w:pPr>
              <w:jc w:val="both"/>
              <w:rPr>
                <w:bCs/>
              </w:rPr>
            </w:pPr>
          </w:p>
        </w:tc>
        <w:tc>
          <w:tcPr>
            <w:tcW w:w="1609" w:type="dxa"/>
            <w:tcBorders>
              <w:top w:val="single" w:sz="4" w:space="0" w:color="auto"/>
              <w:left w:val="single" w:sz="4" w:space="0" w:color="auto"/>
              <w:bottom w:val="single" w:sz="4" w:space="0" w:color="auto"/>
              <w:right w:val="single" w:sz="4" w:space="0" w:color="auto"/>
            </w:tcBorders>
          </w:tcPr>
          <w:p w14:paraId="438EED7D" w14:textId="21119113" w:rsidR="00712C1D" w:rsidRPr="00ED7157" w:rsidRDefault="00712C1D" w:rsidP="00712C1D">
            <w:r w:rsidRPr="00ED7157">
              <w:t>Per darbo dieną atlikta  6 kompiuterinės tomografijos tyrimai</w:t>
            </w:r>
          </w:p>
          <w:p w14:paraId="35076752" w14:textId="77777777" w:rsidR="00712C1D" w:rsidRPr="00ED7157" w:rsidRDefault="00712C1D" w:rsidP="0069058F">
            <w:pPr>
              <w:jc w:val="both"/>
              <w:rPr>
                <w:bCs/>
              </w:rPr>
            </w:pPr>
          </w:p>
        </w:tc>
        <w:tc>
          <w:tcPr>
            <w:tcW w:w="844" w:type="dxa"/>
            <w:tcBorders>
              <w:top w:val="single" w:sz="4" w:space="0" w:color="auto"/>
              <w:left w:val="single" w:sz="4" w:space="0" w:color="auto"/>
              <w:bottom w:val="single" w:sz="4" w:space="0" w:color="auto"/>
              <w:right w:val="single" w:sz="4" w:space="0" w:color="auto"/>
            </w:tcBorders>
          </w:tcPr>
          <w:p w14:paraId="781375D3" w14:textId="32E8309F" w:rsidR="00712C1D" w:rsidRPr="00ED7157" w:rsidRDefault="00712C1D" w:rsidP="00712C1D">
            <w:pPr>
              <w:jc w:val="both"/>
              <w:rPr>
                <w:rFonts w:eastAsia="Calibri"/>
              </w:rPr>
            </w:pPr>
            <w:r w:rsidRPr="00ED7157">
              <w:rPr>
                <w:rFonts w:eastAsia="Calibri"/>
              </w:rPr>
              <w:t>0</w:t>
            </w:r>
          </w:p>
        </w:tc>
      </w:tr>
      <w:tr w:rsidR="00712C1D" w:rsidRPr="0075679D" w14:paraId="3C658BDD" w14:textId="68597D80" w:rsidTr="00741AC1">
        <w:tc>
          <w:tcPr>
            <w:tcW w:w="596" w:type="dxa"/>
            <w:tcBorders>
              <w:top w:val="single" w:sz="4" w:space="0" w:color="auto"/>
              <w:left w:val="single" w:sz="4" w:space="0" w:color="auto"/>
              <w:bottom w:val="single" w:sz="4" w:space="0" w:color="auto"/>
              <w:right w:val="single" w:sz="4" w:space="0" w:color="auto"/>
            </w:tcBorders>
          </w:tcPr>
          <w:p w14:paraId="5158FA3A" w14:textId="77777777" w:rsidR="00712C1D" w:rsidRPr="0075679D" w:rsidRDefault="00712C1D" w:rsidP="00712C1D">
            <w:pPr>
              <w:jc w:val="both"/>
              <w:rPr>
                <w:rFonts w:eastAsia="Calibri"/>
                <w:color w:val="000000" w:themeColor="text1"/>
              </w:rPr>
            </w:pPr>
            <w:r w:rsidRPr="0075679D">
              <w:rPr>
                <w:rFonts w:eastAsia="Calibri"/>
                <w:color w:val="000000" w:themeColor="text1"/>
              </w:rPr>
              <w:t>III</w:t>
            </w:r>
          </w:p>
        </w:tc>
        <w:tc>
          <w:tcPr>
            <w:tcW w:w="9682" w:type="dxa"/>
            <w:gridSpan w:val="5"/>
            <w:tcBorders>
              <w:top w:val="single" w:sz="4" w:space="0" w:color="auto"/>
              <w:left w:val="single" w:sz="4" w:space="0" w:color="auto"/>
              <w:bottom w:val="single" w:sz="4" w:space="0" w:color="auto"/>
              <w:right w:val="single" w:sz="4" w:space="0" w:color="auto"/>
            </w:tcBorders>
          </w:tcPr>
          <w:p w14:paraId="5D846D64" w14:textId="77777777" w:rsidR="00712C1D" w:rsidRPr="0075679D" w:rsidRDefault="00712C1D" w:rsidP="00712C1D">
            <w:pPr>
              <w:jc w:val="both"/>
              <w:rPr>
                <w:rFonts w:eastAsia="Calibri"/>
                <w:bCs/>
                <w:color w:val="000000" w:themeColor="text1"/>
              </w:rPr>
            </w:pPr>
            <w:r w:rsidRPr="0075679D">
              <w:rPr>
                <w:bCs/>
              </w:rPr>
              <w:t>PAPILDOMI VEIKLOS REZULTATŲ VERTINIMO RODIKLIAI</w:t>
            </w:r>
          </w:p>
        </w:tc>
        <w:tc>
          <w:tcPr>
            <w:tcW w:w="10701" w:type="dxa"/>
          </w:tcPr>
          <w:p w14:paraId="4C308F3C" w14:textId="77777777" w:rsidR="00712C1D" w:rsidRPr="0075679D" w:rsidRDefault="00712C1D" w:rsidP="00712C1D"/>
        </w:tc>
        <w:tc>
          <w:tcPr>
            <w:tcW w:w="10701" w:type="dxa"/>
          </w:tcPr>
          <w:p w14:paraId="7DF3D4AC" w14:textId="567DD4FF" w:rsidR="00712C1D" w:rsidRPr="0075679D" w:rsidRDefault="00712C1D" w:rsidP="00712C1D">
            <w:r w:rsidRPr="0075679D">
              <w:t>3. Rodiklio reikšmė skaičiuojama etapų lovadienių skaičių dalijant iš kiekvienos paslaugų grupės etapų skaičiaus:</w:t>
            </w:r>
          </w:p>
        </w:tc>
      </w:tr>
      <w:tr w:rsidR="00712C1D" w:rsidRPr="0075679D" w14:paraId="4D90C309" w14:textId="77777777" w:rsidTr="009558C3">
        <w:trPr>
          <w:gridAfter w:val="2"/>
          <w:wAfter w:w="21402" w:type="dxa"/>
        </w:trPr>
        <w:tc>
          <w:tcPr>
            <w:tcW w:w="596" w:type="dxa"/>
            <w:tcBorders>
              <w:top w:val="single" w:sz="4" w:space="0" w:color="auto"/>
              <w:left w:val="single" w:sz="4" w:space="0" w:color="auto"/>
              <w:bottom w:val="single" w:sz="4" w:space="0" w:color="auto"/>
              <w:right w:val="single" w:sz="4" w:space="0" w:color="auto"/>
            </w:tcBorders>
          </w:tcPr>
          <w:p w14:paraId="1EB384C3" w14:textId="12687165" w:rsidR="00712C1D" w:rsidRPr="0075679D" w:rsidRDefault="00712C1D" w:rsidP="00712C1D">
            <w:pPr>
              <w:jc w:val="both"/>
              <w:rPr>
                <w:rFonts w:eastAsia="Calibri"/>
                <w:color w:val="000000" w:themeColor="text1"/>
              </w:rPr>
            </w:pPr>
            <w:r w:rsidRPr="0075679D">
              <w:rPr>
                <w:rFonts w:eastAsia="Calibri"/>
                <w:color w:val="000000" w:themeColor="text1"/>
              </w:rPr>
              <w:t>1</w:t>
            </w:r>
            <w:r w:rsidR="00DF0A8D">
              <w:rPr>
                <w:rFonts w:eastAsia="Calibri"/>
                <w:color w:val="000000" w:themeColor="text1"/>
              </w:rPr>
              <w:t>2</w:t>
            </w:r>
            <w:r w:rsidRPr="0075679D">
              <w:rPr>
                <w:rFonts w:eastAsia="Calibri"/>
                <w:color w:val="000000" w:themeColor="text1"/>
              </w:rPr>
              <w:t>.</w:t>
            </w:r>
          </w:p>
        </w:tc>
        <w:tc>
          <w:tcPr>
            <w:tcW w:w="1944" w:type="dxa"/>
            <w:tcBorders>
              <w:top w:val="single" w:sz="4" w:space="0" w:color="auto"/>
              <w:left w:val="single" w:sz="4" w:space="0" w:color="auto"/>
              <w:bottom w:val="single" w:sz="4" w:space="0" w:color="auto"/>
              <w:right w:val="single" w:sz="4" w:space="0" w:color="auto"/>
            </w:tcBorders>
          </w:tcPr>
          <w:p w14:paraId="67F900C2" w14:textId="4AEFB2F5" w:rsidR="00712C1D" w:rsidRPr="0075679D" w:rsidRDefault="0007010D" w:rsidP="00712C1D">
            <w:pPr>
              <w:jc w:val="both"/>
              <w:rPr>
                <w:color w:val="000000" w:themeColor="text1"/>
              </w:rPr>
            </w:pPr>
            <w:r>
              <w:t>Kri</w:t>
            </w:r>
            <w:r w:rsidR="00CC633A">
              <w:t>t</w:t>
            </w:r>
            <w:r>
              <w:t>inis</w:t>
            </w:r>
            <w:r w:rsidR="00712C1D" w:rsidRPr="0075679D">
              <w:t xml:space="preserve"> likvidumo rodiklis</w:t>
            </w:r>
          </w:p>
        </w:tc>
        <w:tc>
          <w:tcPr>
            <w:tcW w:w="2264" w:type="dxa"/>
            <w:tcBorders>
              <w:top w:val="single" w:sz="4" w:space="0" w:color="auto"/>
              <w:left w:val="single" w:sz="4" w:space="0" w:color="auto"/>
              <w:bottom w:val="single" w:sz="4" w:space="0" w:color="auto"/>
              <w:right w:val="single" w:sz="4" w:space="0" w:color="auto"/>
            </w:tcBorders>
          </w:tcPr>
          <w:p w14:paraId="569EFD19" w14:textId="5A717EAA" w:rsidR="00712C1D" w:rsidRPr="0075679D" w:rsidRDefault="0007010D" w:rsidP="00712C1D">
            <w:pPr>
              <w:jc w:val="both"/>
              <w:rPr>
                <w:color w:val="000000" w:themeColor="text1"/>
              </w:rPr>
            </w:pPr>
            <w:r>
              <w:t>Ne mažiau kaip 0,8</w:t>
            </w:r>
          </w:p>
        </w:tc>
        <w:tc>
          <w:tcPr>
            <w:tcW w:w="3021" w:type="dxa"/>
            <w:tcBorders>
              <w:top w:val="single" w:sz="4" w:space="0" w:color="auto"/>
              <w:left w:val="single" w:sz="4" w:space="0" w:color="auto"/>
              <w:bottom w:val="single" w:sz="4" w:space="0" w:color="auto"/>
              <w:right w:val="single" w:sz="4" w:space="0" w:color="auto"/>
            </w:tcBorders>
          </w:tcPr>
          <w:p w14:paraId="101F8CFC" w14:textId="00218832" w:rsidR="00712C1D" w:rsidRPr="00DF0A8D" w:rsidRDefault="00DF0A8D" w:rsidP="00712C1D">
            <w:pPr>
              <w:jc w:val="both"/>
              <w:rPr>
                <w:bCs/>
              </w:rPr>
            </w:pPr>
            <w:r>
              <w:rPr>
                <w:bCs/>
              </w:rPr>
              <w:t>Rodiklio reikšmė apskaičiuojamos pagal formulę: ASPĮ likvidaus trumpalaikio turto (išankstiniai mokėjimai, per vienus metus gautinos sumos, trumpalaikės investicijos, pinigai ir pinigų ekvivalentai)</w:t>
            </w:r>
            <w:r>
              <w:t xml:space="preserve"> vertė (eurais), padalinta iš ASPĮ trumpalaikių įsipareigojimų vertės (eurais)</w:t>
            </w:r>
          </w:p>
        </w:tc>
        <w:tc>
          <w:tcPr>
            <w:tcW w:w="1609" w:type="dxa"/>
            <w:tcBorders>
              <w:top w:val="single" w:sz="4" w:space="0" w:color="auto"/>
              <w:left w:val="single" w:sz="4" w:space="0" w:color="auto"/>
              <w:bottom w:val="single" w:sz="4" w:space="0" w:color="auto"/>
              <w:right w:val="single" w:sz="4" w:space="0" w:color="auto"/>
            </w:tcBorders>
          </w:tcPr>
          <w:p w14:paraId="25704E9B" w14:textId="76A32AE0" w:rsidR="00712C1D" w:rsidRPr="0075679D" w:rsidRDefault="0069058F" w:rsidP="00712C1D">
            <w:pPr>
              <w:jc w:val="both"/>
              <w:rPr>
                <w:rFonts w:eastAsia="Calibri"/>
                <w:color w:val="000000" w:themeColor="text1"/>
              </w:rPr>
            </w:pPr>
            <w:r>
              <w:rPr>
                <w:rFonts w:eastAsia="Calibri"/>
                <w:color w:val="000000" w:themeColor="text1"/>
              </w:rPr>
              <w:t>2</w:t>
            </w:r>
            <w:r w:rsidR="00712C1D">
              <w:rPr>
                <w:rFonts w:eastAsia="Calibri"/>
                <w:color w:val="000000" w:themeColor="text1"/>
              </w:rPr>
              <w:t>,</w:t>
            </w:r>
            <w:r>
              <w:rPr>
                <w:rFonts w:eastAsia="Calibri"/>
                <w:color w:val="000000" w:themeColor="text1"/>
              </w:rPr>
              <w:t>4</w:t>
            </w:r>
          </w:p>
        </w:tc>
        <w:tc>
          <w:tcPr>
            <w:tcW w:w="844" w:type="dxa"/>
            <w:tcBorders>
              <w:top w:val="single" w:sz="4" w:space="0" w:color="auto"/>
              <w:left w:val="single" w:sz="4" w:space="0" w:color="auto"/>
              <w:bottom w:val="single" w:sz="4" w:space="0" w:color="auto"/>
              <w:right w:val="single" w:sz="4" w:space="0" w:color="auto"/>
            </w:tcBorders>
          </w:tcPr>
          <w:p w14:paraId="6084467B" w14:textId="77777777" w:rsidR="00712C1D" w:rsidRPr="0075679D" w:rsidRDefault="00712C1D" w:rsidP="00712C1D">
            <w:pPr>
              <w:jc w:val="both"/>
              <w:rPr>
                <w:rFonts w:eastAsia="Calibri"/>
                <w:color w:val="000000" w:themeColor="text1"/>
              </w:rPr>
            </w:pPr>
            <w:r w:rsidRPr="0075679D">
              <w:rPr>
                <w:rFonts w:eastAsia="Calibri"/>
                <w:color w:val="000000" w:themeColor="text1"/>
              </w:rPr>
              <w:t>5</w:t>
            </w:r>
          </w:p>
        </w:tc>
      </w:tr>
      <w:tr w:rsidR="00712C1D" w:rsidRPr="0075679D" w14:paraId="633E86EF" w14:textId="77777777" w:rsidTr="009558C3">
        <w:trPr>
          <w:gridAfter w:val="2"/>
          <w:wAfter w:w="21402" w:type="dxa"/>
        </w:trPr>
        <w:tc>
          <w:tcPr>
            <w:tcW w:w="596" w:type="dxa"/>
            <w:tcBorders>
              <w:top w:val="single" w:sz="4" w:space="0" w:color="auto"/>
              <w:left w:val="single" w:sz="4" w:space="0" w:color="auto"/>
              <w:bottom w:val="single" w:sz="4" w:space="0" w:color="auto"/>
              <w:right w:val="single" w:sz="4" w:space="0" w:color="auto"/>
            </w:tcBorders>
            <w:hideMark/>
          </w:tcPr>
          <w:p w14:paraId="45970EC1" w14:textId="76C03F01" w:rsidR="00712C1D" w:rsidRPr="0075679D" w:rsidRDefault="00712C1D" w:rsidP="00712C1D">
            <w:pPr>
              <w:jc w:val="both"/>
              <w:rPr>
                <w:rFonts w:eastAsia="Calibri"/>
                <w:color w:val="000000" w:themeColor="text1"/>
              </w:rPr>
            </w:pPr>
            <w:r w:rsidRPr="0075679D">
              <w:rPr>
                <w:rFonts w:eastAsia="Calibri"/>
                <w:color w:val="000000" w:themeColor="text1"/>
              </w:rPr>
              <w:t>1</w:t>
            </w:r>
            <w:r w:rsidR="00DF0A8D">
              <w:rPr>
                <w:rFonts w:eastAsia="Calibri"/>
                <w:color w:val="000000" w:themeColor="text1"/>
              </w:rPr>
              <w:t>3</w:t>
            </w:r>
            <w:r w:rsidRPr="0075679D">
              <w:rPr>
                <w:rFonts w:eastAsia="Calibri"/>
                <w:color w:val="000000" w:themeColor="text1"/>
              </w:rPr>
              <w:t>.</w:t>
            </w:r>
          </w:p>
        </w:tc>
        <w:tc>
          <w:tcPr>
            <w:tcW w:w="1944" w:type="dxa"/>
            <w:tcBorders>
              <w:top w:val="single" w:sz="4" w:space="0" w:color="auto"/>
              <w:left w:val="single" w:sz="4" w:space="0" w:color="auto"/>
              <w:bottom w:val="single" w:sz="4" w:space="0" w:color="auto"/>
              <w:right w:val="single" w:sz="4" w:space="0" w:color="auto"/>
            </w:tcBorders>
          </w:tcPr>
          <w:p w14:paraId="4F1DDDD3" w14:textId="77777777" w:rsidR="00712C1D" w:rsidRPr="0075679D" w:rsidRDefault="00712C1D" w:rsidP="00712C1D">
            <w:pPr>
              <w:jc w:val="both"/>
              <w:rPr>
                <w:color w:val="000000" w:themeColor="text1"/>
              </w:rPr>
            </w:pPr>
            <w:r w:rsidRPr="0075679D">
              <w:rPr>
                <w:color w:val="000000" w:themeColor="text1"/>
              </w:rPr>
              <w:t>Konsoliduotų viešųjų pirkimų skaičius</w:t>
            </w:r>
          </w:p>
          <w:p w14:paraId="47D3CE14" w14:textId="77777777" w:rsidR="00712C1D" w:rsidRPr="0075679D" w:rsidRDefault="00712C1D" w:rsidP="00712C1D">
            <w:pPr>
              <w:jc w:val="both"/>
              <w:rPr>
                <w:rFonts w:eastAsia="Calibri"/>
                <w:color w:val="000000" w:themeColor="text1"/>
              </w:rPr>
            </w:pPr>
          </w:p>
        </w:tc>
        <w:tc>
          <w:tcPr>
            <w:tcW w:w="2264" w:type="dxa"/>
            <w:tcBorders>
              <w:top w:val="single" w:sz="4" w:space="0" w:color="auto"/>
              <w:left w:val="single" w:sz="4" w:space="0" w:color="auto"/>
              <w:bottom w:val="single" w:sz="4" w:space="0" w:color="auto"/>
              <w:right w:val="single" w:sz="4" w:space="0" w:color="auto"/>
            </w:tcBorders>
            <w:hideMark/>
          </w:tcPr>
          <w:p w14:paraId="2395BAB8" w14:textId="283D993A" w:rsidR="00712C1D" w:rsidRPr="0075679D" w:rsidRDefault="00712C1D" w:rsidP="00712C1D">
            <w:pPr>
              <w:jc w:val="both"/>
              <w:rPr>
                <w:rFonts w:eastAsia="Calibri"/>
                <w:color w:val="000000" w:themeColor="text1"/>
              </w:rPr>
            </w:pPr>
            <w:r w:rsidRPr="0075679D">
              <w:rPr>
                <w:color w:val="000000" w:themeColor="text1"/>
              </w:rPr>
              <w:t xml:space="preserve">Ne mažiau kaip </w:t>
            </w:r>
            <w:r>
              <w:rPr>
                <w:color w:val="000000" w:themeColor="text1"/>
              </w:rPr>
              <w:t>1</w:t>
            </w:r>
          </w:p>
        </w:tc>
        <w:tc>
          <w:tcPr>
            <w:tcW w:w="3021" w:type="dxa"/>
            <w:tcBorders>
              <w:top w:val="single" w:sz="4" w:space="0" w:color="auto"/>
              <w:left w:val="single" w:sz="4" w:space="0" w:color="auto"/>
              <w:bottom w:val="single" w:sz="4" w:space="0" w:color="auto"/>
              <w:right w:val="single" w:sz="4" w:space="0" w:color="auto"/>
            </w:tcBorders>
            <w:hideMark/>
          </w:tcPr>
          <w:p w14:paraId="4228FC6F" w14:textId="562527FC" w:rsidR="00712C1D" w:rsidRPr="0075679D" w:rsidRDefault="00712C1D" w:rsidP="00712C1D">
            <w:pPr>
              <w:jc w:val="both"/>
              <w:rPr>
                <w:rFonts w:eastAsia="Calibri"/>
                <w:color w:val="000000" w:themeColor="text1"/>
              </w:rPr>
            </w:pPr>
            <w:r w:rsidRPr="00EE18F9">
              <w:t>Konsoliduotas viešasis pirkimas</w:t>
            </w:r>
            <w:r>
              <w:t xml:space="preserve">  – jungtinis dviejų ar daugiau perkančiųjų organizacijų atliekamas prekių, paslaugų ar darbų įsigijimas su pasirinktu (pasirinktais) tiekėju (tiekėjais) sudarant viešojo pirkimo-pardavimo sutartį (sutartis), neatsižvelgiant į tai, ar prekės, paslaugos ar darbai yra skirti viešajam tikslui</w:t>
            </w:r>
          </w:p>
        </w:tc>
        <w:tc>
          <w:tcPr>
            <w:tcW w:w="1609" w:type="dxa"/>
            <w:tcBorders>
              <w:top w:val="single" w:sz="4" w:space="0" w:color="auto"/>
              <w:left w:val="single" w:sz="4" w:space="0" w:color="auto"/>
              <w:bottom w:val="single" w:sz="4" w:space="0" w:color="auto"/>
              <w:right w:val="single" w:sz="4" w:space="0" w:color="auto"/>
            </w:tcBorders>
            <w:hideMark/>
          </w:tcPr>
          <w:p w14:paraId="39691520" w14:textId="573FF655" w:rsidR="00712C1D" w:rsidRPr="0075679D" w:rsidRDefault="00291684" w:rsidP="00712C1D">
            <w:pPr>
              <w:jc w:val="both"/>
              <w:rPr>
                <w:rFonts w:eastAsia="Calibri"/>
                <w:color w:val="000000" w:themeColor="text1"/>
              </w:rPr>
            </w:pPr>
            <w:r>
              <w:rPr>
                <w:rFonts w:eastAsia="Calibri"/>
                <w:color w:val="000000" w:themeColor="text1"/>
              </w:rPr>
              <w:t>1</w:t>
            </w:r>
          </w:p>
        </w:tc>
        <w:tc>
          <w:tcPr>
            <w:tcW w:w="844" w:type="dxa"/>
            <w:tcBorders>
              <w:top w:val="single" w:sz="4" w:space="0" w:color="auto"/>
              <w:left w:val="single" w:sz="4" w:space="0" w:color="auto"/>
              <w:bottom w:val="single" w:sz="4" w:space="0" w:color="auto"/>
              <w:right w:val="single" w:sz="4" w:space="0" w:color="auto"/>
            </w:tcBorders>
            <w:hideMark/>
          </w:tcPr>
          <w:p w14:paraId="0F5C4E8F" w14:textId="77777777" w:rsidR="00712C1D" w:rsidRPr="0075679D" w:rsidRDefault="00712C1D" w:rsidP="00712C1D">
            <w:pPr>
              <w:jc w:val="both"/>
              <w:rPr>
                <w:rFonts w:eastAsia="Calibri"/>
                <w:color w:val="000000" w:themeColor="text1"/>
              </w:rPr>
            </w:pPr>
            <w:r w:rsidRPr="0075679D">
              <w:rPr>
                <w:rFonts w:eastAsia="Calibri"/>
                <w:color w:val="000000" w:themeColor="text1"/>
              </w:rPr>
              <w:t>10</w:t>
            </w:r>
          </w:p>
        </w:tc>
      </w:tr>
      <w:tr w:rsidR="00712C1D" w:rsidRPr="0075679D" w14:paraId="57206E36" w14:textId="77777777" w:rsidTr="009558C3">
        <w:trPr>
          <w:gridAfter w:val="2"/>
          <w:wAfter w:w="21402" w:type="dxa"/>
        </w:trPr>
        <w:tc>
          <w:tcPr>
            <w:tcW w:w="596" w:type="dxa"/>
            <w:tcBorders>
              <w:top w:val="single" w:sz="4" w:space="0" w:color="auto"/>
              <w:left w:val="single" w:sz="4" w:space="0" w:color="auto"/>
              <w:bottom w:val="single" w:sz="4" w:space="0" w:color="auto"/>
              <w:right w:val="nil"/>
            </w:tcBorders>
          </w:tcPr>
          <w:p w14:paraId="6C7541D5" w14:textId="77777777" w:rsidR="00712C1D" w:rsidRPr="0075679D" w:rsidRDefault="00712C1D" w:rsidP="00712C1D">
            <w:pPr>
              <w:jc w:val="both"/>
              <w:rPr>
                <w:rFonts w:eastAsia="Calibri"/>
                <w:color w:val="000000" w:themeColor="text1"/>
              </w:rPr>
            </w:pPr>
          </w:p>
        </w:tc>
        <w:tc>
          <w:tcPr>
            <w:tcW w:w="1944" w:type="dxa"/>
            <w:tcBorders>
              <w:top w:val="single" w:sz="4" w:space="0" w:color="auto"/>
              <w:left w:val="nil"/>
              <w:bottom w:val="single" w:sz="4" w:space="0" w:color="auto"/>
              <w:right w:val="nil"/>
            </w:tcBorders>
          </w:tcPr>
          <w:p w14:paraId="696B6F54" w14:textId="77777777" w:rsidR="00712C1D" w:rsidRPr="0075679D" w:rsidRDefault="00712C1D" w:rsidP="00712C1D">
            <w:pPr>
              <w:jc w:val="both"/>
              <w:rPr>
                <w:color w:val="000000" w:themeColor="text1"/>
              </w:rPr>
            </w:pPr>
          </w:p>
        </w:tc>
        <w:tc>
          <w:tcPr>
            <w:tcW w:w="2264" w:type="dxa"/>
            <w:tcBorders>
              <w:top w:val="single" w:sz="4" w:space="0" w:color="auto"/>
              <w:left w:val="nil"/>
              <w:bottom w:val="single" w:sz="4" w:space="0" w:color="auto"/>
              <w:right w:val="nil"/>
            </w:tcBorders>
          </w:tcPr>
          <w:p w14:paraId="599AD988" w14:textId="77777777" w:rsidR="00712C1D" w:rsidRPr="0075679D" w:rsidRDefault="00712C1D" w:rsidP="00712C1D">
            <w:pPr>
              <w:jc w:val="both"/>
              <w:rPr>
                <w:color w:val="000000" w:themeColor="text1"/>
              </w:rPr>
            </w:pPr>
          </w:p>
        </w:tc>
        <w:tc>
          <w:tcPr>
            <w:tcW w:w="3021" w:type="dxa"/>
            <w:tcBorders>
              <w:top w:val="single" w:sz="4" w:space="0" w:color="auto"/>
              <w:left w:val="nil"/>
              <w:bottom w:val="single" w:sz="4" w:space="0" w:color="auto"/>
              <w:right w:val="nil"/>
            </w:tcBorders>
          </w:tcPr>
          <w:p w14:paraId="24982574" w14:textId="77777777" w:rsidR="00712C1D" w:rsidRPr="0075679D" w:rsidRDefault="00712C1D" w:rsidP="00712C1D">
            <w:pPr>
              <w:jc w:val="both"/>
              <w:rPr>
                <w:rFonts w:eastAsia="Calibri"/>
                <w:color w:val="000000" w:themeColor="text1"/>
              </w:rPr>
            </w:pPr>
          </w:p>
        </w:tc>
        <w:tc>
          <w:tcPr>
            <w:tcW w:w="1609" w:type="dxa"/>
            <w:tcBorders>
              <w:top w:val="single" w:sz="4" w:space="0" w:color="auto"/>
              <w:left w:val="nil"/>
              <w:bottom w:val="single" w:sz="4" w:space="0" w:color="auto"/>
              <w:right w:val="single" w:sz="4" w:space="0" w:color="auto"/>
            </w:tcBorders>
            <w:hideMark/>
          </w:tcPr>
          <w:p w14:paraId="7BE18DF5" w14:textId="77777777" w:rsidR="00712C1D" w:rsidRPr="0075679D" w:rsidRDefault="00712C1D" w:rsidP="00712C1D">
            <w:pPr>
              <w:jc w:val="both"/>
              <w:rPr>
                <w:rFonts w:eastAsia="Calibri"/>
                <w:color w:val="000000" w:themeColor="text1"/>
              </w:rPr>
            </w:pPr>
            <w:r w:rsidRPr="0075679D">
              <w:rPr>
                <w:rFonts w:eastAsia="Calibri"/>
                <w:color w:val="000000" w:themeColor="text1"/>
              </w:rPr>
              <w:t>Iš viso</w:t>
            </w:r>
          </w:p>
        </w:tc>
        <w:tc>
          <w:tcPr>
            <w:tcW w:w="844" w:type="dxa"/>
            <w:tcBorders>
              <w:top w:val="single" w:sz="4" w:space="0" w:color="auto"/>
              <w:left w:val="single" w:sz="4" w:space="0" w:color="auto"/>
              <w:bottom w:val="single" w:sz="4" w:space="0" w:color="auto"/>
              <w:right w:val="single" w:sz="4" w:space="0" w:color="auto"/>
            </w:tcBorders>
            <w:hideMark/>
          </w:tcPr>
          <w:p w14:paraId="170FE066" w14:textId="0362EA76" w:rsidR="00712C1D" w:rsidRPr="0075679D" w:rsidRDefault="00712C1D" w:rsidP="00712C1D">
            <w:pPr>
              <w:jc w:val="both"/>
              <w:rPr>
                <w:rFonts w:eastAsia="Calibri"/>
                <w:color w:val="000000" w:themeColor="text1"/>
              </w:rPr>
            </w:pPr>
            <w:r>
              <w:rPr>
                <w:rFonts w:eastAsia="Calibri"/>
                <w:color w:val="000000" w:themeColor="text1"/>
              </w:rPr>
              <w:t>8</w:t>
            </w:r>
            <w:r w:rsidR="00291684">
              <w:rPr>
                <w:rFonts w:eastAsia="Calibri"/>
                <w:color w:val="000000" w:themeColor="text1"/>
              </w:rPr>
              <w:t>8</w:t>
            </w:r>
          </w:p>
        </w:tc>
      </w:tr>
    </w:tbl>
    <w:p w14:paraId="1231008F" w14:textId="77777777" w:rsidR="00287A28" w:rsidRPr="0075679D" w:rsidRDefault="00287A28" w:rsidP="00287A28">
      <w:pPr>
        <w:jc w:val="both"/>
      </w:pPr>
      <w:bookmarkStart w:id="1" w:name="_Hlk5970904"/>
      <w:r w:rsidRPr="0075679D">
        <w:t xml:space="preserve"> </w:t>
      </w:r>
    </w:p>
    <w:bookmarkEnd w:id="1"/>
    <w:p w14:paraId="7CEF39D9" w14:textId="77777777" w:rsidR="00287A28" w:rsidRPr="0075679D" w:rsidRDefault="00287A28" w:rsidP="00287A28">
      <w:pPr>
        <w:jc w:val="both"/>
        <w:rPr>
          <w:color w:val="000000" w:themeColor="text1"/>
        </w:rPr>
      </w:pPr>
      <w:r w:rsidRPr="0075679D">
        <w:rPr>
          <w:color w:val="000000" w:themeColor="text1"/>
        </w:rPr>
        <w:tab/>
      </w:r>
    </w:p>
    <w:p w14:paraId="008B3A1D" w14:textId="77777777" w:rsidR="00287A28" w:rsidRPr="0075679D" w:rsidRDefault="00287A28" w:rsidP="00287A28">
      <w:pPr>
        <w:jc w:val="center"/>
        <w:rPr>
          <w:color w:val="000000" w:themeColor="text1"/>
        </w:rPr>
      </w:pPr>
      <w:bookmarkStart w:id="2" w:name="_Hlk5970921"/>
      <w:r w:rsidRPr="0075679D">
        <w:rPr>
          <w:color w:val="000000" w:themeColor="text1"/>
          <w:lang w:eastAsia="lt-LT"/>
        </w:rPr>
        <w:t>______________</w:t>
      </w:r>
    </w:p>
    <w:bookmarkEnd w:id="2"/>
    <w:p w14:paraId="78411CCF" w14:textId="483DEF91" w:rsidR="00287A28" w:rsidRDefault="00287A28" w:rsidP="00287A28"/>
    <w:p w14:paraId="0B1C5E3A" w14:textId="5A5794A9" w:rsidR="00DF0A8D" w:rsidRDefault="00DF0A8D" w:rsidP="00287A28"/>
    <w:p w14:paraId="6CEEFD12" w14:textId="276F8809" w:rsidR="00DF0A8D" w:rsidRDefault="00DF0A8D" w:rsidP="00287A28"/>
    <w:p w14:paraId="7CC29BB4" w14:textId="50DC51CF" w:rsidR="00DF0A8D" w:rsidRDefault="00DF0A8D" w:rsidP="00287A28"/>
    <w:p w14:paraId="2F3B5122" w14:textId="11A46483" w:rsidR="00DF0A8D" w:rsidRDefault="00DF0A8D" w:rsidP="00287A28"/>
    <w:p w14:paraId="6AB0C34A" w14:textId="1A40D596" w:rsidR="00DF0A8D" w:rsidRDefault="00DF0A8D" w:rsidP="00287A28"/>
    <w:p w14:paraId="444E9DF4" w14:textId="170E77E7" w:rsidR="00DF0A8D" w:rsidRDefault="00DF0A8D" w:rsidP="00287A28"/>
    <w:p w14:paraId="211A9FBA" w14:textId="156E6F00" w:rsidR="00DF0A8D" w:rsidRDefault="00DF0A8D" w:rsidP="00287A28"/>
    <w:p w14:paraId="48A510F7" w14:textId="7F88B5E2" w:rsidR="00DF0A8D" w:rsidRDefault="00DF0A8D" w:rsidP="00287A28"/>
    <w:p w14:paraId="3AB69D5B" w14:textId="0ABF8873" w:rsidR="00DF0A8D" w:rsidRDefault="00DF0A8D" w:rsidP="00287A28"/>
    <w:p w14:paraId="70E255D4" w14:textId="36038CBE" w:rsidR="00DF0A8D" w:rsidRDefault="00DF0A8D" w:rsidP="00287A28"/>
    <w:p w14:paraId="413B3010" w14:textId="16AFA3E4" w:rsidR="00DF0A8D" w:rsidRDefault="00DF0A8D" w:rsidP="00287A28"/>
    <w:p w14:paraId="6B2F1FA4" w14:textId="09DDD12A" w:rsidR="00DF0A8D" w:rsidRDefault="00DF0A8D" w:rsidP="00287A28"/>
    <w:p w14:paraId="1DADF208" w14:textId="352AD21B" w:rsidR="00DF0A8D" w:rsidRDefault="00DF0A8D" w:rsidP="00287A28"/>
    <w:p w14:paraId="46CB2E4C" w14:textId="77777777" w:rsidR="00DF0A8D" w:rsidRPr="0075679D" w:rsidRDefault="00DF0A8D" w:rsidP="00287A28"/>
    <w:p w14:paraId="5DB23FEB" w14:textId="77777777" w:rsidR="00444891" w:rsidRPr="002A5624" w:rsidRDefault="00444891" w:rsidP="00444891">
      <w:pPr>
        <w:pStyle w:val="Textbody"/>
        <w:ind w:firstLine="360"/>
        <w:rPr>
          <w:color w:val="FF0000"/>
          <w:szCs w:val="24"/>
        </w:rPr>
      </w:pPr>
    </w:p>
    <w:p w14:paraId="1A1047A8" w14:textId="77777777" w:rsidR="00287A28" w:rsidRPr="00703548" w:rsidRDefault="00287A28" w:rsidP="00287A28">
      <w:pPr>
        <w:tabs>
          <w:tab w:val="right" w:pos="9638"/>
        </w:tabs>
        <w:spacing w:line="360" w:lineRule="auto"/>
        <w:rPr>
          <w:color w:val="000000" w:themeColor="text1"/>
        </w:rPr>
      </w:pPr>
    </w:p>
    <w:p w14:paraId="1ACFA2BA" w14:textId="5C790AC2" w:rsidR="00F751B3" w:rsidRPr="00F751B3" w:rsidRDefault="00287A28" w:rsidP="00F751B3">
      <w:pPr>
        <w:jc w:val="center"/>
        <w:rPr>
          <w:b/>
        </w:rPr>
      </w:pPr>
      <w:r w:rsidRPr="00703548">
        <w:rPr>
          <w:b/>
          <w:color w:val="000000" w:themeColor="text1"/>
        </w:rPr>
        <w:t xml:space="preserve">                                </w:t>
      </w:r>
      <w:bookmarkStart w:id="3" w:name="_Hlk69116508"/>
      <w:r w:rsidR="00F751B3">
        <w:rPr>
          <w:b/>
        </w:rPr>
        <w:t>SAVIVALDYBĖS TARYBOS SPRENDIMO „</w:t>
      </w:r>
      <w:r w:rsidR="00F751B3">
        <w:rPr>
          <w:b/>
          <w:bCs/>
          <w:caps/>
        </w:rPr>
        <w:t>dėl</w:t>
      </w:r>
      <w:r w:rsidR="00F751B3" w:rsidRPr="00D512AA">
        <w:rPr>
          <w:b/>
        </w:rPr>
        <w:t xml:space="preserve"> VIEŠOSIOS ĮSTAIGOS ANYKŠČIŲ RAJONO SAVIVALDYBĖS LIGONINĖS DIREKTORIAUS MĖNESIN</w:t>
      </w:r>
      <w:r w:rsidR="00F751B3">
        <w:rPr>
          <w:b/>
        </w:rPr>
        <w:t>IO</w:t>
      </w:r>
      <w:r w:rsidR="00F751B3" w:rsidRPr="00D512AA">
        <w:rPr>
          <w:b/>
        </w:rPr>
        <w:t xml:space="preserve"> </w:t>
      </w:r>
      <w:r w:rsidR="00F751B3">
        <w:rPr>
          <w:b/>
        </w:rPr>
        <w:t>DARBO UŽMOKESČIO</w:t>
      </w:r>
      <w:r w:rsidR="00F751B3" w:rsidRPr="00D512AA">
        <w:rPr>
          <w:b/>
        </w:rPr>
        <w:t xml:space="preserve"> KINTAMOSIOS DALIES NUSTATYMO</w:t>
      </w:r>
      <w:r w:rsidR="00F751B3">
        <w:rPr>
          <w:b/>
        </w:rPr>
        <w:t>“   PROJEKTO</w:t>
      </w:r>
    </w:p>
    <w:p w14:paraId="2AA270F9" w14:textId="77777777" w:rsidR="00F751B3" w:rsidRDefault="00F751B3" w:rsidP="00F751B3">
      <w:pPr>
        <w:ind w:firstLine="720"/>
        <w:jc w:val="center"/>
        <w:rPr>
          <w:b/>
        </w:rPr>
      </w:pPr>
      <w:r>
        <w:rPr>
          <w:b/>
        </w:rPr>
        <w:t>AIŠKINAMASIS RAŠTAS</w:t>
      </w:r>
    </w:p>
    <w:p w14:paraId="34D4C445" w14:textId="77777777" w:rsidR="00F751B3" w:rsidRDefault="00F751B3" w:rsidP="00F751B3">
      <w:pPr>
        <w:ind w:firstLine="720"/>
        <w:jc w:val="both"/>
        <w:rPr>
          <w:b/>
        </w:rPr>
      </w:pPr>
    </w:p>
    <w:p w14:paraId="617A4D4D" w14:textId="77777777" w:rsidR="00F751B3" w:rsidRDefault="00F751B3" w:rsidP="00F751B3">
      <w:pPr>
        <w:tabs>
          <w:tab w:val="left" w:pos="993"/>
        </w:tabs>
        <w:ind w:firstLine="720"/>
        <w:jc w:val="both"/>
        <w:rPr>
          <w:b/>
        </w:rPr>
      </w:pPr>
      <w:r>
        <w:rPr>
          <w:rFonts w:eastAsia="Calibri"/>
          <w:b/>
        </w:rPr>
        <w:t>1.</w:t>
      </w:r>
      <w:r>
        <w:rPr>
          <w:rFonts w:eastAsia="Calibri"/>
          <w:b/>
        </w:rPr>
        <w:tab/>
      </w:r>
      <w:r>
        <w:rPr>
          <w:b/>
        </w:rPr>
        <w:t>Sprendimo projekto tikslai ir uždaviniai</w:t>
      </w:r>
    </w:p>
    <w:p w14:paraId="763A4B1C" w14:textId="77777777" w:rsidR="00F751B3" w:rsidRPr="00B93480" w:rsidRDefault="00F751B3" w:rsidP="00F751B3">
      <w:pPr>
        <w:pStyle w:val="tin"/>
        <w:shd w:val="clear" w:color="auto" w:fill="FFFFFF"/>
        <w:spacing w:before="0" w:beforeAutospacing="0" w:after="0" w:afterAutospacing="0"/>
        <w:ind w:firstLine="502"/>
        <w:jc w:val="both"/>
      </w:pPr>
      <w:r w:rsidRPr="00703548">
        <w:rPr>
          <w:color w:val="000000" w:themeColor="text1"/>
        </w:rPr>
        <w:t>Lietuvos nacionalinės sveikatos sistemos viešųjų įstaigų vadovaujančių darbuotojų mėnesin</w:t>
      </w:r>
      <w:r>
        <w:rPr>
          <w:color w:val="000000" w:themeColor="text1"/>
        </w:rPr>
        <w:t>is darbo užmokestis</w:t>
      </w:r>
      <w:r w:rsidRPr="00703548">
        <w:rPr>
          <w:color w:val="000000" w:themeColor="text1"/>
        </w:rPr>
        <w:t xml:space="preserve"> susideda iš pastoviosios ir kintamosios </w:t>
      </w:r>
      <w:r>
        <w:rPr>
          <w:color w:val="000000" w:themeColor="text1"/>
        </w:rPr>
        <w:t>darbo užmokesčio</w:t>
      </w:r>
      <w:r w:rsidRPr="00703548">
        <w:rPr>
          <w:color w:val="000000" w:themeColor="text1"/>
        </w:rPr>
        <w:t xml:space="preserve"> dalių. Pastov</w:t>
      </w:r>
      <w:r>
        <w:rPr>
          <w:color w:val="000000" w:themeColor="text1"/>
        </w:rPr>
        <w:t>usis</w:t>
      </w:r>
      <w:r w:rsidRPr="00EE0E57">
        <w:rPr>
          <w:color w:val="000000" w:themeColor="text1"/>
        </w:rPr>
        <w:t xml:space="preserve"> </w:t>
      </w:r>
      <w:r>
        <w:rPr>
          <w:color w:val="000000" w:themeColor="text1"/>
        </w:rPr>
        <w:t>darbo užmokesčio</w:t>
      </w:r>
      <w:r w:rsidRPr="00703548">
        <w:rPr>
          <w:color w:val="000000" w:themeColor="text1"/>
        </w:rPr>
        <w:t xml:space="preserve"> dydis nustatomas Lietuvos Respublikos sveikatos priežiūros įstaigų įstatymo nustatyta tvarka. Kintamosios dalies dydis nustatomas įvertinus praėjusių kalendorinių metų įstaigos veiklos rezultatus ir tvirtinamas vieneriems metams.</w:t>
      </w:r>
      <w:r w:rsidRPr="009C5FD2">
        <w:rPr>
          <w:color w:val="000000"/>
          <w:sz w:val="22"/>
          <w:szCs w:val="22"/>
        </w:rPr>
        <w:t xml:space="preserve"> </w:t>
      </w:r>
      <w:r w:rsidRPr="009C5FD2">
        <w:rPr>
          <w:color w:val="000000"/>
        </w:rPr>
        <w:t>Visais atvejais mėnesinio darbo užmokesčio kintamosios dalies dydis negali viršyti 20 procentų vadovaujančiajam darbuotojui nustatyto mėnesinio darbo užmokesčio pastoviosios dalies dydžio.</w:t>
      </w:r>
      <w:r>
        <w:rPr>
          <w:color w:val="000000"/>
          <w:sz w:val="22"/>
          <w:szCs w:val="22"/>
        </w:rPr>
        <w:t> </w:t>
      </w:r>
      <w:r w:rsidRPr="00703548">
        <w:rPr>
          <w:color w:val="000000" w:themeColor="text1"/>
        </w:rPr>
        <w:t xml:space="preserve"> Lietuvos nacionalinės sveikatos sistemos viešųjų įstaigų vadovų ir jų pavaduotojų mėnesinės algos kintamosios dalies dydžio nustatymo tvarkos aprašo, patvirtinto Lietuvos Respublikos sveikatos apsaugos ministro 2019 m. kovo 25 d. įsakymu Nr. V-361, 4 punkte numatyta, kad </w:t>
      </w:r>
      <w:r>
        <w:rPr>
          <w:color w:val="000000"/>
        </w:rPr>
        <w:t xml:space="preserve">viešosios įstaigos steigėjas (dalininkas) (steigėjai (dalininkai)) ar </w:t>
      </w:r>
      <w:r w:rsidRPr="00703548">
        <w:rPr>
          <w:color w:val="000000" w:themeColor="text1"/>
        </w:rPr>
        <w:t>savininko teises ir pareigas įgyvendinanti institucija ne vėliau kaip iki einamųjų metų gegužės 1 d. priima sprendimą dėl viešųjų įstaigų vadovų mėnesin</w:t>
      </w:r>
      <w:r>
        <w:rPr>
          <w:color w:val="000000" w:themeColor="text1"/>
        </w:rPr>
        <w:t>io</w:t>
      </w:r>
      <w:r w:rsidRPr="00EE0E57">
        <w:rPr>
          <w:color w:val="000000" w:themeColor="text1"/>
        </w:rPr>
        <w:t xml:space="preserve"> </w:t>
      </w:r>
      <w:r>
        <w:rPr>
          <w:color w:val="000000" w:themeColor="text1"/>
        </w:rPr>
        <w:t>darbo užmokesčio</w:t>
      </w:r>
      <w:r w:rsidRPr="00703548">
        <w:rPr>
          <w:color w:val="000000" w:themeColor="text1"/>
        </w:rPr>
        <w:t xml:space="preserve"> kintamosios dalies dydžių nustatymo.</w:t>
      </w:r>
      <w:r>
        <w:t xml:space="preserve"> </w:t>
      </w:r>
    </w:p>
    <w:p w14:paraId="356070ED" w14:textId="1405A901" w:rsidR="00F751B3" w:rsidRDefault="00F751B3" w:rsidP="00F751B3">
      <w:pPr>
        <w:pStyle w:val="tin"/>
        <w:shd w:val="clear" w:color="auto" w:fill="FFFFFF"/>
        <w:spacing w:before="0" w:beforeAutospacing="0" w:after="0" w:afterAutospacing="0"/>
        <w:ind w:firstLine="502"/>
        <w:jc w:val="both"/>
        <w:rPr>
          <w:color w:val="000000" w:themeColor="text1"/>
        </w:rPr>
      </w:pPr>
      <w:r w:rsidRPr="00703548">
        <w:rPr>
          <w:color w:val="000000" w:themeColor="text1"/>
        </w:rPr>
        <w:t xml:space="preserve">Lietuvos Respublikos sveikatos apsaugos ministro </w:t>
      </w:r>
      <w:r w:rsidR="00847B36" w:rsidRPr="00703548">
        <w:rPr>
          <w:color w:val="000000" w:themeColor="text1"/>
        </w:rPr>
        <w:t>20</w:t>
      </w:r>
      <w:r w:rsidR="00847B36">
        <w:rPr>
          <w:color w:val="000000" w:themeColor="text1"/>
        </w:rPr>
        <w:t>21</w:t>
      </w:r>
      <w:r w:rsidR="00847B36" w:rsidRPr="00703548">
        <w:rPr>
          <w:color w:val="000000" w:themeColor="text1"/>
        </w:rPr>
        <w:t xml:space="preserve"> m. </w:t>
      </w:r>
      <w:r w:rsidR="00847B36">
        <w:rPr>
          <w:color w:val="000000" w:themeColor="text1"/>
        </w:rPr>
        <w:t>rugpjūčio</w:t>
      </w:r>
      <w:r w:rsidR="00847B36" w:rsidRPr="00703548">
        <w:rPr>
          <w:color w:val="000000" w:themeColor="text1"/>
        </w:rPr>
        <w:t xml:space="preserve"> </w:t>
      </w:r>
      <w:r w:rsidR="00847B36">
        <w:rPr>
          <w:color w:val="000000" w:themeColor="text1"/>
        </w:rPr>
        <w:t>30</w:t>
      </w:r>
      <w:r w:rsidR="00847B36" w:rsidRPr="00703548">
        <w:rPr>
          <w:color w:val="000000" w:themeColor="text1"/>
        </w:rPr>
        <w:t xml:space="preserve"> d. įsakymu Nr. V-</w:t>
      </w:r>
      <w:r w:rsidR="00847B36">
        <w:rPr>
          <w:color w:val="000000" w:themeColor="text1"/>
        </w:rPr>
        <w:t>1964</w:t>
      </w:r>
      <w:r w:rsidR="00847B36" w:rsidRPr="00703548">
        <w:rPr>
          <w:color w:val="000000" w:themeColor="text1"/>
        </w:rPr>
        <w:t xml:space="preserve">  „Dėl Lietuvos nacionalinės sveikatos sistemos viešųjų ir biudžetinių įstaigų, teikiančių asmens sveikatos priežiūros paslaugas, veiklos rezultatų vertinimo rodiklių 20</w:t>
      </w:r>
      <w:r w:rsidR="00847B36">
        <w:rPr>
          <w:color w:val="000000" w:themeColor="text1"/>
        </w:rPr>
        <w:t>21</w:t>
      </w:r>
      <w:r w:rsidR="00847B36" w:rsidRPr="00703548">
        <w:rPr>
          <w:color w:val="000000" w:themeColor="text1"/>
        </w:rPr>
        <w:t xml:space="preserve"> metų siektinų reikšmių patvirtinimo“  </w:t>
      </w:r>
      <w:r w:rsidRPr="00703548">
        <w:rPr>
          <w:color w:val="000000" w:themeColor="text1"/>
        </w:rPr>
        <w:t xml:space="preserve"> (toliau – Įsakymas) patvirtintos  </w:t>
      </w:r>
      <w:r w:rsidRPr="00703548">
        <w:rPr>
          <w:color w:val="000000" w:themeColor="text1"/>
          <w:shd w:val="clear" w:color="auto" w:fill="FFFFFF"/>
        </w:rPr>
        <w:t>Lietuvos nacionalinės sveikatos sistemos viešųjų ir biudžetinių įstaigų, teikiančių asmens sveikatos priežiūros paslaugas, veiklos rezultatų vertinimo rodiklių 20</w:t>
      </w:r>
      <w:r>
        <w:rPr>
          <w:color w:val="000000" w:themeColor="text1"/>
          <w:shd w:val="clear" w:color="auto" w:fill="FFFFFF"/>
        </w:rPr>
        <w:t>2</w:t>
      </w:r>
      <w:r w:rsidR="00847B36">
        <w:rPr>
          <w:color w:val="000000" w:themeColor="text1"/>
          <w:shd w:val="clear" w:color="auto" w:fill="FFFFFF"/>
        </w:rPr>
        <w:t>1</w:t>
      </w:r>
      <w:r w:rsidRPr="00703548">
        <w:rPr>
          <w:color w:val="000000" w:themeColor="text1"/>
          <w:shd w:val="clear" w:color="auto" w:fill="FFFFFF"/>
        </w:rPr>
        <w:t xml:space="preserve"> metų siektinos reikšmės keturioms asmens </w:t>
      </w:r>
      <w:r w:rsidRPr="00703548">
        <w:rPr>
          <w:color w:val="000000" w:themeColor="text1"/>
        </w:rPr>
        <w:t xml:space="preserve">Lietuvos Respublikos </w:t>
      </w:r>
      <w:r w:rsidRPr="00703548">
        <w:rPr>
          <w:color w:val="000000" w:themeColor="text1"/>
          <w:shd w:val="clear" w:color="auto" w:fill="FFFFFF"/>
        </w:rPr>
        <w:t>sveikatos priežiūros įstaigų įstatymo 15² straipsnio 8 punkte nurodytoms įstaig</w:t>
      </w:r>
      <w:r>
        <w:rPr>
          <w:color w:val="000000" w:themeColor="text1"/>
          <w:shd w:val="clear" w:color="auto" w:fill="FFFFFF"/>
        </w:rPr>
        <w:t>ų grupėms</w:t>
      </w:r>
      <w:r w:rsidRPr="00703548">
        <w:rPr>
          <w:color w:val="000000" w:themeColor="text1"/>
          <w:shd w:val="clear" w:color="auto" w:fill="FFFFFF"/>
        </w:rPr>
        <w:t>. Pagal Įsakymu patvirtintas</w:t>
      </w:r>
      <w:r w:rsidRPr="00703548">
        <w:rPr>
          <w:color w:val="000000" w:themeColor="text1"/>
        </w:rPr>
        <w:t xml:space="preserve"> veiklos rezultatų vertinimo rodiklių siektinas reikšmes vertinami viešosios įstaigos Anykščių rajono savivaldybės </w:t>
      </w:r>
      <w:r w:rsidRPr="009D0A37">
        <w:t>ligoninės</w:t>
      </w:r>
      <w:r w:rsidRPr="00703548">
        <w:rPr>
          <w:color w:val="000000" w:themeColor="text1"/>
        </w:rPr>
        <w:t xml:space="preserve"> 20</w:t>
      </w:r>
      <w:r>
        <w:rPr>
          <w:color w:val="000000" w:themeColor="text1"/>
        </w:rPr>
        <w:t>2</w:t>
      </w:r>
      <w:r w:rsidR="00847B36">
        <w:rPr>
          <w:color w:val="000000" w:themeColor="text1"/>
        </w:rPr>
        <w:t>1</w:t>
      </w:r>
      <w:r w:rsidRPr="00703548">
        <w:rPr>
          <w:color w:val="000000" w:themeColor="text1"/>
        </w:rPr>
        <w:t xml:space="preserve"> m. pasiekti veiklos rezultatai.</w:t>
      </w:r>
    </w:p>
    <w:p w14:paraId="5680D9E9" w14:textId="2BF0FD31" w:rsidR="006D41AE" w:rsidRPr="002B43E5" w:rsidRDefault="006D41AE" w:rsidP="006D41AE">
      <w:pPr>
        <w:ind w:firstLine="502"/>
        <w:jc w:val="both"/>
        <w:rPr>
          <w:lang w:eastAsia="lt-LT"/>
        </w:rPr>
      </w:pPr>
      <w:r w:rsidRPr="002B43E5">
        <w:rPr>
          <w:rStyle w:val="Numatytasispastraiposriftas1"/>
          <w:color w:val="000000" w:themeColor="text1"/>
        </w:rPr>
        <w:t>Ligoninės veikla 2021 m. buvo  nuostolinga, gautas neigiamas 194</w:t>
      </w:r>
      <w:r w:rsidR="002B43E5" w:rsidRPr="002B43E5">
        <w:rPr>
          <w:rStyle w:val="Numatytasispastraiposriftas1"/>
          <w:color w:val="000000" w:themeColor="text1"/>
        </w:rPr>
        <w:t xml:space="preserve"> </w:t>
      </w:r>
      <w:r w:rsidRPr="002B43E5">
        <w:rPr>
          <w:rStyle w:val="Numatytasispastraiposriftas1"/>
          <w:color w:val="000000" w:themeColor="text1"/>
        </w:rPr>
        <w:t xml:space="preserve">856,08 Eur finansinis rezultatas </w:t>
      </w:r>
      <w:r w:rsidRPr="002B43E5">
        <w:rPr>
          <w:color w:val="000000"/>
          <w:shd w:val="clear" w:color="auto" w:fill="FFFFFF"/>
        </w:rPr>
        <w:t xml:space="preserve">Vadovaujantis Lietuvos Respublikos sveikatos priežiūros įstaigų įstatymo (toliau – Įstatymas)  </w:t>
      </w:r>
      <w:r w:rsidRPr="002B43E5">
        <w:rPr>
          <w:color w:val="000000"/>
        </w:rPr>
        <w:t>15</w:t>
      </w:r>
      <w:r w:rsidRPr="002B43E5">
        <w:rPr>
          <w:color w:val="000000"/>
          <w:vertAlign w:val="superscript"/>
        </w:rPr>
        <w:t xml:space="preserve">1 </w:t>
      </w:r>
      <w:r w:rsidRPr="002B43E5">
        <w:rPr>
          <w:color w:val="000000"/>
        </w:rPr>
        <w:t>straipsnio 10 dalimi</w:t>
      </w:r>
      <w:r w:rsidRPr="002B43E5">
        <w:t>, „Mėnesinio darbo užmokesčio kintamoji dalis negali būti nustatoma, jeigu praėjusių kalendorinių metų įstaigos veiklos finansiniai rezultatai yra neigiami, išskyrus atvejus, kai neigiami finansiniai rezultatai atsirado dėl sumažinto finansavimo ir (ar) dėl kitų aplinkybių, kurių LNSS viešųjų įstaigų vadovaujantieji darbuotojai negalėjo kontroliuoti, numatyti ir užkirsti kelio šių aplinkybių ar jų pasekmių atsiradimui“</w:t>
      </w:r>
      <w:r w:rsidRPr="002B43E5">
        <w:rPr>
          <w:lang w:eastAsia="lt-LT"/>
        </w:rPr>
        <w:t>.</w:t>
      </w:r>
    </w:p>
    <w:p w14:paraId="152CEC89" w14:textId="0112B8E5" w:rsidR="001B22B0" w:rsidRPr="002B43E5" w:rsidRDefault="006D41AE" w:rsidP="001B22B0">
      <w:pPr>
        <w:ind w:firstLine="502"/>
        <w:rPr>
          <w:bCs/>
        </w:rPr>
      </w:pPr>
      <w:r w:rsidRPr="002B43E5">
        <w:rPr>
          <w:bCs/>
        </w:rPr>
        <w:t xml:space="preserve">Ligoninės pateiktos </w:t>
      </w:r>
      <w:r w:rsidR="001B22B0" w:rsidRPr="002B43E5">
        <w:rPr>
          <w:rStyle w:val="Numatytasispastraiposriftas1"/>
          <w:color w:val="000000" w:themeColor="text1"/>
        </w:rPr>
        <w:t xml:space="preserve">neigiamo finansinio rezultato </w:t>
      </w:r>
      <w:r w:rsidRPr="002B43E5">
        <w:rPr>
          <w:bCs/>
        </w:rPr>
        <w:t>aplinkybės:</w:t>
      </w:r>
    </w:p>
    <w:p w14:paraId="777B0CBF" w14:textId="15052F9E" w:rsidR="001B22B0" w:rsidRPr="002A5624" w:rsidRDefault="002B43E5" w:rsidP="001B22B0">
      <w:pPr>
        <w:pStyle w:val="Textbody"/>
        <w:ind w:firstLine="720"/>
        <w:rPr>
          <w:color w:val="000000" w:themeColor="text1"/>
        </w:rPr>
      </w:pPr>
      <w:r>
        <w:rPr>
          <w:rStyle w:val="Numatytasispastraiposriftas1"/>
          <w:color w:val="000000" w:themeColor="text1"/>
          <w:szCs w:val="24"/>
        </w:rPr>
        <w:t>„</w:t>
      </w:r>
      <w:r w:rsidR="001B22B0" w:rsidRPr="002A5624">
        <w:rPr>
          <w:rStyle w:val="Numatytasispastraiposriftas1"/>
          <w:color w:val="000000" w:themeColor="text1"/>
          <w:szCs w:val="24"/>
        </w:rPr>
        <w:t xml:space="preserve">-   </w:t>
      </w:r>
      <w:r w:rsidR="001B22B0" w:rsidRPr="002A5624">
        <w:rPr>
          <w:rStyle w:val="Numatytasispastraiposriftas1"/>
          <w:color w:val="000000" w:themeColor="text1"/>
        </w:rPr>
        <w:t>Vadovaujantis LR Vyriausybės 2020 m. balandžio 29 d. nutarimu Nr. 449 „Dėl Sveikatos priežiūros įstaigų darbuotojų darbo užmokesčio didinimo karantino metu tvarkos aprašo patvirtinimo‘, LR sveikatos apsaugos ministro 2021 m. birželio  30 d. įsakymu Nr.V-1515 „Dėl asmens sveikatos priežiūros įstaigų  išlaidų  darbo užmokesčio didinti dėl COVID-19 ligos (koronaviruso infekcijos)  kompensavimo valstybės biudžeto lėšomis tvarkos aprašo “ nuostatomis   už 2021 m. lapkričio ir gruodžio mėnesius darbuotojams išmokėtas darbo užmokesčio didinimas ir pateikta paraiška išlaidų kompensavimui  - 60</w:t>
      </w:r>
      <w:r>
        <w:rPr>
          <w:rStyle w:val="Numatytasispastraiposriftas1"/>
          <w:color w:val="000000" w:themeColor="text1"/>
        </w:rPr>
        <w:t xml:space="preserve"> </w:t>
      </w:r>
      <w:r w:rsidR="001B22B0" w:rsidRPr="002A5624">
        <w:rPr>
          <w:rStyle w:val="Numatytasispastraiposriftas1"/>
          <w:color w:val="000000" w:themeColor="text1"/>
        </w:rPr>
        <w:t>980,83 Eur , o  kompensavimas iš valstybės biudžeto 2021</w:t>
      </w:r>
      <w:r w:rsidR="002501A4">
        <w:rPr>
          <w:rStyle w:val="Numatytasispastraiposriftas1"/>
          <w:color w:val="000000" w:themeColor="text1"/>
        </w:rPr>
        <w:t xml:space="preserve"> </w:t>
      </w:r>
      <w:r w:rsidR="001B22B0" w:rsidRPr="002A5624">
        <w:rPr>
          <w:rStyle w:val="Numatytasispastraiposriftas1"/>
          <w:color w:val="000000" w:themeColor="text1"/>
        </w:rPr>
        <w:t>m. negautas. Jis gautas tik 2022 m. vasario mėn.</w:t>
      </w:r>
    </w:p>
    <w:p w14:paraId="46A4F871" w14:textId="48D874BC" w:rsidR="001B22B0" w:rsidRPr="002A5624" w:rsidRDefault="001B22B0" w:rsidP="001B22B0">
      <w:pPr>
        <w:pStyle w:val="Textbody"/>
        <w:ind w:firstLine="720"/>
        <w:rPr>
          <w:color w:val="000000" w:themeColor="text1"/>
        </w:rPr>
      </w:pPr>
      <w:r w:rsidRPr="002A5624">
        <w:rPr>
          <w:rStyle w:val="Numatytasispastraiposriftas1"/>
          <w:color w:val="000000" w:themeColor="text1"/>
        </w:rPr>
        <w:t xml:space="preserve">- Vadovaujantis 18-ojo VSAFAS ,,Atidėjiniai, neapibrėžtieji įsipareigojimai, neapibrėžtas turtas ir  </w:t>
      </w:r>
      <w:proofErr w:type="spellStart"/>
      <w:r w:rsidRPr="002A5624">
        <w:rPr>
          <w:rStyle w:val="Numatytasispastraiposriftas1"/>
          <w:color w:val="000000" w:themeColor="text1"/>
        </w:rPr>
        <w:t>poataskaitiniai</w:t>
      </w:r>
      <w:proofErr w:type="spellEnd"/>
      <w:r w:rsidRPr="002A5624">
        <w:rPr>
          <w:rStyle w:val="Numatytasispastraiposriftas1"/>
          <w:color w:val="000000" w:themeColor="text1"/>
        </w:rPr>
        <w:t xml:space="preserve"> įvykiai“ nuostatomis 47 </w:t>
      </w:r>
      <w:proofErr w:type="spellStart"/>
      <w:r w:rsidRPr="002A5624">
        <w:rPr>
          <w:rStyle w:val="Numatytasispastraiposriftas1"/>
          <w:color w:val="000000" w:themeColor="text1"/>
        </w:rPr>
        <w:t>pensijinio</w:t>
      </w:r>
      <w:proofErr w:type="spellEnd"/>
      <w:r w:rsidRPr="002A5624">
        <w:rPr>
          <w:rStyle w:val="Numatytasispastraiposriftas1"/>
          <w:color w:val="000000" w:themeColor="text1"/>
        </w:rPr>
        <w:t xml:space="preserve"> amžiaus darbuotojams (kiekvienam) priskaičiuota dviejų  jo vidutinio darbo užmokesčio dydžio išeitinė išmoka. Priskaičiuoti atidėjiniai ir užregistruoti apskaitoje sudaro 173</w:t>
      </w:r>
      <w:r w:rsidR="002B43E5">
        <w:rPr>
          <w:rStyle w:val="Numatytasispastraiposriftas1"/>
          <w:color w:val="000000" w:themeColor="text1"/>
        </w:rPr>
        <w:t xml:space="preserve"> </w:t>
      </w:r>
      <w:r w:rsidRPr="002A5624">
        <w:rPr>
          <w:rStyle w:val="Numatytasispastraiposriftas1"/>
          <w:color w:val="000000" w:themeColor="text1"/>
        </w:rPr>
        <w:t>404,01 Eur.  Tai nepatirtos sąnaudos ataskaitiniu laikotarpiu, o sukauptos  sąnaudos ateinantiems laikotarpiams ir finansinėse ataskaitose parodyta kaip ilgalaikiai įsipareigojimai k</w:t>
      </w:r>
      <w:r w:rsidRPr="002A5624">
        <w:rPr>
          <w:rStyle w:val="Numatytasispastraiposriftas1"/>
          <w:color w:val="000000" w:themeColor="text1"/>
          <w:szCs w:val="24"/>
          <w:lang w:eastAsia="lt-LT"/>
        </w:rPr>
        <w:t xml:space="preserve">adangi nėra žinoma ir negalima pagrįstai tikėtis, kada ir kiek </w:t>
      </w:r>
      <w:proofErr w:type="spellStart"/>
      <w:r w:rsidRPr="002A5624">
        <w:rPr>
          <w:rStyle w:val="Numatytasispastraiposriftas1"/>
          <w:color w:val="000000" w:themeColor="text1"/>
          <w:szCs w:val="24"/>
          <w:lang w:eastAsia="lt-LT"/>
        </w:rPr>
        <w:t>pensijinio</w:t>
      </w:r>
      <w:proofErr w:type="spellEnd"/>
      <w:r w:rsidRPr="002A5624">
        <w:rPr>
          <w:rStyle w:val="Numatytasispastraiposriftas1"/>
          <w:color w:val="000000" w:themeColor="text1"/>
          <w:szCs w:val="24"/>
          <w:lang w:eastAsia="lt-LT"/>
        </w:rPr>
        <w:t xml:space="preserve"> amžiaus sulaukusių darbuotojų pateiks prašymus išeiti iš darbo. </w:t>
      </w:r>
      <w:r w:rsidRPr="002A5624">
        <w:rPr>
          <w:rStyle w:val="Numatytasispastraiposriftas1"/>
          <w:color w:val="000000" w:themeColor="text1"/>
        </w:rPr>
        <w:t xml:space="preserve">Ligoninė </w:t>
      </w:r>
      <w:r w:rsidRPr="002A5624">
        <w:rPr>
          <w:color w:val="000000" w:themeColor="text1"/>
        </w:rPr>
        <w:t>negalėjo kontroliuoti, numatyti ir užkirsti kelio šių   aplinkybių pasekmės atsiradimui.</w:t>
      </w:r>
    </w:p>
    <w:p w14:paraId="41DBE709" w14:textId="77777777" w:rsidR="001B22B0" w:rsidRPr="002A5624" w:rsidRDefault="001B22B0" w:rsidP="001B22B0">
      <w:pPr>
        <w:pStyle w:val="Pagrindinistekstas1"/>
        <w:ind w:firstLine="720"/>
      </w:pPr>
      <w:r w:rsidRPr="002A5624">
        <w:rPr>
          <w:rStyle w:val="Numatytasispastraiposriftas1"/>
          <w:rFonts w:ascii="Times New Roman" w:hAnsi="Times New Roman" w:cs="Times New Roman"/>
          <w:color w:val="000000" w:themeColor="text1"/>
          <w:szCs w:val="24"/>
        </w:rPr>
        <w:t xml:space="preserve">  Neigiamo finansinio rezultato atsiradimui įtakos turėjo taip pat ir šie veiksniai:</w:t>
      </w:r>
    </w:p>
    <w:p w14:paraId="712A5EEC" w14:textId="453340FC" w:rsidR="001B22B0" w:rsidRPr="001B22B0" w:rsidRDefault="001B22B0" w:rsidP="001B22B0">
      <w:pPr>
        <w:pStyle w:val="prastasis3"/>
        <w:shd w:val="clear" w:color="auto" w:fill="FFFFFF"/>
        <w:jc w:val="both"/>
      </w:pPr>
      <w:r w:rsidRPr="002A5624">
        <w:rPr>
          <w:rStyle w:val="Numatytasispastraiposriftas1"/>
          <w:color w:val="000000" w:themeColor="text1"/>
        </w:rPr>
        <w:t>- Vykdant  2018 m. rugpjūčio 31d. Lietuvos nacionalinės sveikatos sistemos Šakos kolektyvinės sutarties Nr.2/S-133 su vėlesniais pakeitimais ir papildymais   nuostatas Ligoninėje jau nuo 2021</w:t>
      </w:r>
      <w:r w:rsidR="002501A4">
        <w:rPr>
          <w:rStyle w:val="Numatytasispastraiposriftas1"/>
          <w:color w:val="000000" w:themeColor="text1"/>
        </w:rPr>
        <w:t xml:space="preserve"> </w:t>
      </w:r>
      <w:r w:rsidRPr="002A5624">
        <w:rPr>
          <w:rStyle w:val="Numatytasispastraiposriftas1"/>
          <w:color w:val="000000" w:themeColor="text1"/>
        </w:rPr>
        <w:t>m. sausio 1d. padidintas darbo užmokestis, nors tam lėšų papildomai dar nebuvo skirta ir gauta. Nuo 2021 m. sausio 1</w:t>
      </w:r>
      <w:r w:rsidR="002501A4">
        <w:rPr>
          <w:rStyle w:val="Numatytasispastraiposriftas1"/>
          <w:color w:val="000000" w:themeColor="text1"/>
        </w:rPr>
        <w:t xml:space="preserve"> </w:t>
      </w:r>
      <w:r w:rsidRPr="002A5624">
        <w:rPr>
          <w:rStyle w:val="Numatytasispastraiposriftas1"/>
          <w:color w:val="000000" w:themeColor="text1"/>
        </w:rPr>
        <w:t>d. darbo užmokesčio skaičiavimui taikytas  bazinis dydis - minimali mėnesinė alga ( MMA) t. y. 2020 m. gruodžio 31 d. galiojęs MMA dydis - 607,00 Eur. , dėl to darbo užmokestis padidėjo 9,4 proc. Ir tik pagal Privalomojo sveikatos draudimo tarybos 2021 m. rugsėjo 2 d. nutarimą Nr. DT- 11/6 „Dėl asmens sveikatos priežiūros paslaugų finansavimo didinimo nuo 2021 m. rugsėjo 1 d.“, buvo padidintos  asmens sveikatos priežiūros paslaugų bazinės kainos nuo 3,8 proc. iki 5 proc.,  ir metinė sutartinė suma padidėjo tik -1,4 proc. Padidinus  darbo užmokesčio bazinį didį didėjo ir apmokėjimas už darbą naktimis, švenčių dienomis, priskaitymai atostogų rezervui ir atidėjiniams. Dėl pirmiau minėtų priežasčių darbo užmokesčiui su  socialiniu draudimu išlaidos padidėjo 134,9 tūkst. Eur, o  pagal sutartį iš Panevėžio teritorinės ligonių kasos  pajamų didėjimas dėl bazinių kainų padidėjimo sudarė tik 64,0 tūkst. Eur. Tai rodo, kad darbo užmokesčiui didinti panaudojome daugiau lėšų, negu buvo skirta iš Privalomojo sveikatos draudimo fondo biudžeto ( PSDF).</w:t>
      </w:r>
    </w:p>
    <w:p w14:paraId="018870AF" w14:textId="37C4A57F" w:rsidR="001B22B0" w:rsidRPr="002A5624" w:rsidRDefault="001B22B0" w:rsidP="001B22B0">
      <w:pPr>
        <w:pStyle w:val="prastasis3"/>
        <w:shd w:val="clear" w:color="auto" w:fill="FFFFFF"/>
        <w:jc w:val="both"/>
        <w:rPr>
          <w:color w:val="000000" w:themeColor="text1"/>
        </w:rPr>
      </w:pPr>
      <w:r w:rsidRPr="002A5624">
        <w:rPr>
          <w:rStyle w:val="Numatytasispastraiposriftas1"/>
          <w:color w:val="000000" w:themeColor="text1"/>
        </w:rPr>
        <w:t xml:space="preserve">    - Per 2021 metus iš Privalomojo sveikatos draudimo fondo biudžeto lėšų įsigijome ultragarsinę diagnostinę sistemą  už  69</w:t>
      </w:r>
      <w:r w:rsidR="002B43E5">
        <w:rPr>
          <w:rStyle w:val="Numatytasispastraiposriftas1"/>
          <w:color w:val="000000" w:themeColor="text1"/>
        </w:rPr>
        <w:t xml:space="preserve"> </w:t>
      </w:r>
      <w:r w:rsidRPr="002A5624">
        <w:rPr>
          <w:rStyle w:val="Numatytasispastraiposriftas1"/>
          <w:color w:val="000000" w:themeColor="text1"/>
        </w:rPr>
        <w:t>820,46 Eur, taip pat modernizavome (atnaujinome) kompiuterinės tomografijos įrenginį  už 229</w:t>
      </w:r>
      <w:r w:rsidR="002B43E5">
        <w:rPr>
          <w:rStyle w:val="Numatytasispastraiposriftas1"/>
          <w:color w:val="000000" w:themeColor="text1"/>
        </w:rPr>
        <w:t xml:space="preserve"> </w:t>
      </w:r>
      <w:r w:rsidRPr="002A5624">
        <w:rPr>
          <w:rStyle w:val="Numatytasispastraiposriftas1"/>
          <w:color w:val="000000" w:themeColor="text1"/>
        </w:rPr>
        <w:t>295,00 Eur ir kt., bet  negauta lėšų iš kitų finansavimo šaltinių, kaip numatyta Ligoninės 2021</w:t>
      </w:r>
      <w:r w:rsidR="002B43E5">
        <w:rPr>
          <w:color w:val="000000"/>
        </w:rPr>
        <w:t>–</w:t>
      </w:r>
      <w:r w:rsidRPr="002A5624">
        <w:rPr>
          <w:rStyle w:val="Numatytasispastraiposriftas1"/>
          <w:color w:val="000000" w:themeColor="text1"/>
        </w:rPr>
        <w:t xml:space="preserve">2023 metų strateginiame veiklos plane. </w:t>
      </w:r>
    </w:p>
    <w:p w14:paraId="38314FD9" w14:textId="01EDE4B7" w:rsidR="006D41AE" w:rsidRPr="001B22B0" w:rsidRDefault="001B22B0" w:rsidP="001B22B0">
      <w:pPr>
        <w:pStyle w:val="Textbody"/>
        <w:ind w:firstLine="567"/>
        <w:rPr>
          <w:color w:val="000000" w:themeColor="text1"/>
          <w:szCs w:val="24"/>
          <w:highlight w:val="white"/>
        </w:rPr>
      </w:pPr>
      <w:r w:rsidRPr="002A5624">
        <w:rPr>
          <w:rStyle w:val="Numatytasispastraiposriftas1"/>
          <w:color w:val="000000" w:themeColor="text1"/>
          <w:szCs w:val="24"/>
          <w:shd w:val="clear" w:color="auto" w:fill="FFFFFF"/>
        </w:rPr>
        <w:t>2021m. valdymo sąnaudos Ligoninėje sudarė 1,6 procento nuo visų veiklos sąnaudų, kai rekomenduojama ne daugiau kaip 2,4 procento.</w:t>
      </w:r>
      <w:r w:rsidR="002B43E5">
        <w:rPr>
          <w:rStyle w:val="Numatytasispastraiposriftas1"/>
          <w:color w:val="000000" w:themeColor="text1"/>
          <w:szCs w:val="24"/>
          <w:shd w:val="clear" w:color="auto" w:fill="FFFFFF"/>
        </w:rPr>
        <w:t>“.</w:t>
      </w:r>
    </w:p>
    <w:p w14:paraId="4FD90266" w14:textId="17707CB6" w:rsidR="00F751B3" w:rsidRPr="00703548" w:rsidRDefault="00F751B3" w:rsidP="00F751B3">
      <w:pPr>
        <w:pStyle w:val="Paprastasistekstas"/>
        <w:ind w:firstLine="502"/>
        <w:jc w:val="both"/>
        <w:rPr>
          <w:rFonts w:ascii="Times New Roman" w:hAnsi="Times New Roman" w:cs="Times New Roman"/>
          <w:color w:val="000000" w:themeColor="text1"/>
          <w:sz w:val="24"/>
          <w:szCs w:val="24"/>
        </w:rPr>
      </w:pPr>
      <w:r w:rsidRPr="00703548">
        <w:rPr>
          <w:rFonts w:ascii="Times New Roman" w:hAnsi="Times New Roman" w:cs="Times New Roman"/>
          <w:color w:val="000000" w:themeColor="text1"/>
          <w:sz w:val="24"/>
          <w:szCs w:val="24"/>
        </w:rPr>
        <w:t xml:space="preserve">Susumavusi surinktų balų skaičių, viešosios įstaigos Anykščių rajono </w:t>
      </w:r>
      <w:r w:rsidRPr="00DD348A">
        <w:rPr>
          <w:rFonts w:ascii="Times New Roman" w:hAnsi="Times New Roman" w:cs="Times New Roman"/>
          <w:color w:val="000000" w:themeColor="text1"/>
          <w:sz w:val="24"/>
          <w:szCs w:val="24"/>
        </w:rPr>
        <w:t xml:space="preserve">savivaldybės </w:t>
      </w:r>
      <w:r w:rsidRPr="00DD348A">
        <w:rPr>
          <w:rFonts w:ascii="Times New Roman" w:hAnsi="Times New Roman" w:cs="Times New Roman"/>
          <w:sz w:val="24"/>
          <w:szCs w:val="24"/>
        </w:rPr>
        <w:t>ligoninė</w:t>
      </w:r>
      <w:r w:rsidRPr="00703548">
        <w:rPr>
          <w:rFonts w:ascii="Times New Roman" w:hAnsi="Times New Roman" w:cs="Times New Roman"/>
          <w:color w:val="000000" w:themeColor="text1"/>
          <w:sz w:val="24"/>
          <w:szCs w:val="24"/>
        </w:rPr>
        <w:t xml:space="preserve"> surinko </w:t>
      </w:r>
      <w:r>
        <w:rPr>
          <w:rFonts w:ascii="Times New Roman" w:hAnsi="Times New Roman" w:cs="Times New Roman"/>
          <w:color w:val="000000" w:themeColor="text1"/>
          <w:sz w:val="24"/>
          <w:szCs w:val="24"/>
        </w:rPr>
        <w:t>8</w:t>
      </w:r>
      <w:r w:rsidR="001B22B0">
        <w:rPr>
          <w:rFonts w:ascii="Times New Roman" w:hAnsi="Times New Roman" w:cs="Times New Roman"/>
          <w:color w:val="000000" w:themeColor="text1"/>
          <w:sz w:val="24"/>
          <w:szCs w:val="24"/>
        </w:rPr>
        <w:t>8</w:t>
      </w:r>
      <w:r w:rsidRPr="00703548">
        <w:rPr>
          <w:rFonts w:ascii="Times New Roman" w:hAnsi="Times New Roman" w:cs="Times New Roman"/>
          <w:color w:val="000000" w:themeColor="text1"/>
          <w:sz w:val="24"/>
          <w:szCs w:val="24"/>
        </w:rPr>
        <w:t xml:space="preserve"> balus. </w:t>
      </w:r>
      <w:r w:rsidRPr="00F751B3">
        <w:rPr>
          <w:rFonts w:ascii="Times New Roman" w:hAnsi="Times New Roman" w:cs="Times New Roman"/>
          <w:color w:val="000000" w:themeColor="text1"/>
          <w:sz w:val="24"/>
          <w:szCs w:val="24"/>
        </w:rPr>
        <w:t>Vadovaujantis Lietuvos Respublikos sveikatos apsaugos ministro 2019 m. kovo 25 d. įsakymo Nr. V-361 „</w:t>
      </w:r>
      <w:r w:rsidRPr="00F751B3">
        <w:rPr>
          <w:rFonts w:ascii="Times New Roman" w:hAnsi="Times New Roman" w:cs="Times New Roman"/>
          <w:bCs/>
          <w:color w:val="000000" w:themeColor="text1"/>
          <w:sz w:val="24"/>
          <w:szCs w:val="24"/>
        </w:rPr>
        <w:t xml:space="preserve">Dėl Lietuvos nacionalinės sveikatos sistemos viešųjų įstaigų </w:t>
      </w:r>
      <w:r w:rsidRPr="00F751B3">
        <w:rPr>
          <w:rFonts w:ascii="Times New Roman" w:hAnsi="Times New Roman" w:cs="Times New Roman"/>
          <w:color w:val="000000" w:themeColor="text1"/>
          <w:sz w:val="24"/>
          <w:szCs w:val="24"/>
        </w:rPr>
        <w:t>vadovų ir jų pavaduotojų mėnesinio darbo užmokesčio kintamosios dalies dydžio</w:t>
      </w:r>
      <w:r w:rsidRPr="00F751B3">
        <w:rPr>
          <w:rFonts w:ascii="Times New Roman" w:hAnsi="Times New Roman" w:cs="Times New Roman"/>
          <w:bCs/>
          <w:color w:val="000000" w:themeColor="text1"/>
          <w:sz w:val="24"/>
          <w:szCs w:val="24"/>
        </w:rPr>
        <w:t xml:space="preserve"> nustatymo tvarkos aprašo patvirtinimo“</w:t>
      </w:r>
      <w:r w:rsidRPr="00F751B3">
        <w:rPr>
          <w:rFonts w:ascii="Times New Roman" w:hAnsi="Times New Roman" w:cs="Times New Roman"/>
          <w:color w:val="000000" w:themeColor="text1"/>
          <w:sz w:val="24"/>
          <w:szCs w:val="24"/>
        </w:rPr>
        <w:t xml:space="preserve"> </w:t>
      </w:r>
      <w:r w:rsidR="00847B36">
        <w:rPr>
          <w:rFonts w:ascii="Times New Roman" w:hAnsi="Times New Roman" w:cs="Times New Roman"/>
          <w:color w:val="000000" w:themeColor="text1"/>
          <w:sz w:val="24"/>
          <w:szCs w:val="24"/>
        </w:rPr>
        <w:t>4.2</w:t>
      </w:r>
      <w:r w:rsidRPr="00F751B3">
        <w:rPr>
          <w:rFonts w:ascii="Times New Roman" w:hAnsi="Times New Roman" w:cs="Times New Roman"/>
          <w:color w:val="000000" w:themeColor="text1"/>
          <w:sz w:val="24"/>
          <w:szCs w:val="24"/>
        </w:rPr>
        <w:t>.1 papunkčiu</w:t>
      </w:r>
      <w:r w:rsidRPr="00703548">
        <w:rPr>
          <w:rFonts w:ascii="Times New Roman" w:hAnsi="Times New Roman" w:cs="Times New Roman"/>
          <w:color w:val="000000" w:themeColor="text1"/>
          <w:sz w:val="24"/>
          <w:szCs w:val="24"/>
        </w:rPr>
        <w:t>, įstaigos vadovo mėnesin</w:t>
      </w:r>
      <w:r>
        <w:rPr>
          <w:rFonts w:ascii="Times New Roman" w:hAnsi="Times New Roman" w:cs="Times New Roman"/>
          <w:color w:val="000000" w:themeColor="text1"/>
          <w:sz w:val="24"/>
          <w:szCs w:val="24"/>
        </w:rPr>
        <w:t>io</w:t>
      </w:r>
      <w:r w:rsidRPr="00EE0E57">
        <w:rPr>
          <w:color w:val="000000" w:themeColor="text1"/>
        </w:rPr>
        <w:t xml:space="preserve"> </w:t>
      </w:r>
      <w:r w:rsidRPr="00EE0E57">
        <w:rPr>
          <w:rFonts w:ascii="Times New Roman" w:hAnsi="Times New Roman" w:cs="Times New Roman"/>
          <w:color w:val="000000" w:themeColor="text1"/>
          <w:sz w:val="24"/>
          <w:szCs w:val="24"/>
        </w:rPr>
        <w:t>darbo užmokesčio</w:t>
      </w:r>
      <w:r w:rsidRPr="00703548">
        <w:rPr>
          <w:rFonts w:ascii="Times New Roman" w:hAnsi="Times New Roman" w:cs="Times New Roman"/>
          <w:color w:val="000000" w:themeColor="text1"/>
          <w:sz w:val="24"/>
          <w:szCs w:val="24"/>
        </w:rPr>
        <w:t xml:space="preserve"> kintamoji dalis skiriama </w:t>
      </w:r>
      <w:r w:rsidR="00847B36">
        <w:rPr>
          <w:rFonts w:ascii="Times New Roman" w:hAnsi="Times New Roman" w:cs="Times New Roman"/>
          <w:color w:val="000000" w:themeColor="text1"/>
          <w:sz w:val="24"/>
          <w:szCs w:val="24"/>
        </w:rPr>
        <w:t>15</w:t>
      </w:r>
      <w:r w:rsidRPr="00703548">
        <w:rPr>
          <w:rFonts w:ascii="Times New Roman" w:hAnsi="Times New Roman" w:cs="Times New Roman"/>
          <w:color w:val="000000" w:themeColor="text1"/>
          <w:sz w:val="24"/>
          <w:szCs w:val="24"/>
        </w:rPr>
        <w:t xml:space="preserve"> procentų nuo mėnesin</w:t>
      </w:r>
      <w:r>
        <w:rPr>
          <w:rFonts w:ascii="Times New Roman" w:hAnsi="Times New Roman" w:cs="Times New Roman"/>
          <w:color w:val="000000" w:themeColor="text1"/>
          <w:sz w:val="24"/>
          <w:szCs w:val="24"/>
        </w:rPr>
        <w:t>io</w:t>
      </w:r>
      <w:r w:rsidRPr="00EE0E57">
        <w:rPr>
          <w:color w:val="000000" w:themeColor="text1"/>
        </w:rPr>
        <w:t xml:space="preserve"> </w:t>
      </w:r>
      <w:r w:rsidRPr="00EE0E57">
        <w:rPr>
          <w:rFonts w:ascii="Times New Roman" w:hAnsi="Times New Roman" w:cs="Times New Roman"/>
          <w:color w:val="000000" w:themeColor="text1"/>
          <w:sz w:val="24"/>
          <w:szCs w:val="24"/>
        </w:rPr>
        <w:t>darbo užmokesčio</w:t>
      </w:r>
      <w:r w:rsidRPr="00703548">
        <w:rPr>
          <w:rFonts w:ascii="Times New Roman" w:hAnsi="Times New Roman" w:cs="Times New Roman"/>
          <w:color w:val="000000" w:themeColor="text1"/>
          <w:sz w:val="24"/>
          <w:szCs w:val="24"/>
        </w:rPr>
        <w:t xml:space="preserve"> pastoviosios dalies dydžio. </w:t>
      </w:r>
    </w:p>
    <w:p w14:paraId="533DD5C6" w14:textId="61BB90F5" w:rsidR="00F751B3" w:rsidRDefault="00F751B3" w:rsidP="00F751B3">
      <w:pPr>
        <w:jc w:val="both"/>
        <w:rPr>
          <w:bCs/>
        </w:rPr>
      </w:pPr>
      <w:r>
        <w:rPr>
          <w:bCs/>
        </w:rPr>
        <w:t xml:space="preserve">         </w:t>
      </w:r>
      <w:r>
        <w:rPr>
          <w:color w:val="000000" w:themeColor="text1"/>
        </w:rPr>
        <w:t>VšĮ</w:t>
      </w:r>
      <w:r w:rsidRPr="00703548">
        <w:rPr>
          <w:color w:val="000000" w:themeColor="text1"/>
        </w:rPr>
        <w:t xml:space="preserve"> Anykščių rajono </w:t>
      </w:r>
      <w:r>
        <w:t>savivaldybės ligoninės</w:t>
      </w:r>
      <w:r w:rsidRPr="00703548">
        <w:rPr>
          <w:color w:val="000000" w:themeColor="text1"/>
        </w:rPr>
        <w:t xml:space="preserve"> direktor</w:t>
      </w:r>
      <w:r>
        <w:rPr>
          <w:color w:val="000000" w:themeColor="text1"/>
        </w:rPr>
        <w:t xml:space="preserve">iui </w:t>
      </w:r>
      <w:r>
        <w:t>mėnesinio darbo užmokesčio</w:t>
      </w:r>
      <w:r>
        <w:rPr>
          <w:color w:val="000000" w:themeColor="text1"/>
        </w:rPr>
        <w:t xml:space="preserve"> </w:t>
      </w:r>
      <w:r>
        <w:t xml:space="preserve">maksimalus dydis buvo nustatytas </w:t>
      </w:r>
      <w:r w:rsidRPr="003B0A0F">
        <w:t>20</w:t>
      </w:r>
      <w:r>
        <w:t>2</w:t>
      </w:r>
      <w:r w:rsidR="00847B36">
        <w:t>2</w:t>
      </w:r>
      <w:r w:rsidRPr="003B0A0F">
        <w:t xml:space="preserve"> m. </w:t>
      </w:r>
      <w:r>
        <w:t>sausio</w:t>
      </w:r>
      <w:r w:rsidRPr="003B0A0F">
        <w:t xml:space="preserve"> </w:t>
      </w:r>
      <w:r w:rsidR="00AE789D">
        <w:t>2</w:t>
      </w:r>
      <w:r w:rsidR="00FD2566">
        <w:t>7</w:t>
      </w:r>
      <w:r w:rsidRPr="003B0A0F">
        <w:t xml:space="preserve"> d. sprendim</w:t>
      </w:r>
      <w:r>
        <w:t>u</w:t>
      </w:r>
      <w:r w:rsidRPr="003B0A0F">
        <w:t xml:space="preserve"> Nr. 1-TS-</w:t>
      </w:r>
      <w:r>
        <w:t>1</w:t>
      </w:r>
      <w:r w:rsidR="00FD2566">
        <w:t>2</w:t>
      </w:r>
      <w:r w:rsidRPr="003B0A0F">
        <w:t xml:space="preserve"> „Dėl viešosios įstaigos Anykščių rajono </w:t>
      </w:r>
      <w:r w:rsidRPr="00703548">
        <w:rPr>
          <w:color w:val="000000" w:themeColor="text1"/>
        </w:rPr>
        <w:t xml:space="preserve">savivaldybės </w:t>
      </w:r>
      <w:r>
        <w:rPr>
          <w:color w:val="000000" w:themeColor="text1"/>
        </w:rPr>
        <w:t>ligoninės</w:t>
      </w:r>
      <w:r w:rsidRPr="00C47BB3">
        <w:t xml:space="preserve"> </w:t>
      </w:r>
      <w:r w:rsidRPr="00C47BB3">
        <w:rPr>
          <w:color w:val="000000" w:themeColor="text1"/>
        </w:rPr>
        <w:t xml:space="preserve">direktoriaus mėnesinio darbo užmokesčio </w:t>
      </w:r>
      <w:r w:rsidRPr="008F562D">
        <w:rPr>
          <w:bCs/>
          <w:color w:val="000000" w:themeColor="text1"/>
        </w:rPr>
        <w:t>pastoviosios dalies ir maksimalaus dydžio</w:t>
      </w:r>
      <w:r w:rsidRPr="00C47BB3">
        <w:rPr>
          <w:color w:val="000000" w:themeColor="text1"/>
        </w:rPr>
        <w:t xml:space="preserve"> nustatymo</w:t>
      </w:r>
      <w:r w:rsidRPr="003B0A0F">
        <w:t>“</w:t>
      </w:r>
      <w:r>
        <w:t>.</w:t>
      </w:r>
      <w:r w:rsidRPr="003B0A0F">
        <w:t xml:space="preserve"> </w:t>
      </w:r>
      <w:r>
        <w:t xml:space="preserve"> </w:t>
      </w:r>
      <w:r w:rsidRPr="00703548">
        <w:rPr>
          <w:color w:val="000000" w:themeColor="text1"/>
        </w:rPr>
        <w:t xml:space="preserve">                              </w:t>
      </w:r>
    </w:p>
    <w:p w14:paraId="5BE0C378" w14:textId="77777777" w:rsidR="00F751B3" w:rsidRDefault="00F751B3" w:rsidP="00F751B3">
      <w:pPr>
        <w:tabs>
          <w:tab w:val="left" w:pos="993"/>
        </w:tabs>
        <w:jc w:val="both"/>
        <w:rPr>
          <w:bCs/>
        </w:rPr>
      </w:pPr>
    </w:p>
    <w:p w14:paraId="58B7C442" w14:textId="77777777" w:rsidR="00F751B3" w:rsidRDefault="00F751B3" w:rsidP="00F751B3">
      <w:pPr>
        <w:tabs>
          <w:tab w:val="left" w:pos="993"/>
        </w:tabs>
        <w:ind w:firstLine="720"/>
        <w:jc w:val="both"/>
        <w:rPr>
          <w:b/>
        </w:rPr>
      </w:pPr>
      <w:r>
        <w:rPr>
          <w:rFonts w:eastAsia="Calibri"/>
          <w:b/>
        </w:rPr>
        <w:t>2.</w:t>
      </w:r>
      <w:r>
        <w:rPr>
          <w:rFonts w:eastAsia="Calibri"/>
          <w:b/>
        </w:rPr>
        <w:tab/>
      </w:r>
      <w:r>
        <w:rPr>
          <w:b/>
        </w:rPr>
        <w:t>Siūlomos teisinio reguliavimo nuostatos ir laukiami rezultatai</w:t>
      </w:r>
    </w:p>
    <w:p w14:paraId="1CF106DF" w14:textId="77777777" w:rsidR="00F751B3" w:rsidRDefault="00F751B3" w:rsidP="00F751B3">
      <w:pPr>
        <w:tabs>
          <w:tab w:val="left" w:pos="993"/>
        </w:tabs>
        <w:jc w:val="both"/>
      </w:pPr>
      <w:r>
        <w:t>Bus įgyvendinti teisės aktų reikalavimai.</w:t>
      </w:r>
    </w:p>
    <w:p w14:paraId="65A16C41" w14:textId="77777777" w:rsidR="00F751B3" w:rsidRDefault="00F751B3" w:rsidP="00F751B3">
      <w:pPr>
        <w:tabs>
          <w:tab w:val="left" w:pos="993"/>
        </w:tabs>
        <w:ind w:firstLine="720"/>
        <w:jc w:val="both"/>
      </w:pPr>
    </w:p>
    <w:p w14:paraId="7CC2F23F" w14:textId="77777777" w:rsidR="00F751B3" w:rsidRDefault="00F751B3" w:rsidP="00F751B3">
      <w:pPr>
        <w:ind w:left="709"/>
        <w:jc w:val="both"/>
        <w:rPr>
          <w:b/>
        </w:rPr>
      </w:pPr>
      <w:r>
        <w:rPr>
          <w:b/>
        </w:rPr>
        <w:t>3. Lėšų poreikis ir šaltiniai</w:t>
      </w:r>
    </w:p>
    <w:p w14:paraId="5DD445A8" w14:textId="18AE5E09" w:rsidR="00F751B3" w:rsidRDefault="00F751B3" w:rsidP="00F751B3">
      <w:pPr>
        <w:jc w:val="both"/>
        <w:rPr>
          <w:bCs/>
        </w:rPr>
      </w:pPr>
      <w:r>
        <w:t xml:space="preserve">Vadovo pastovioji ir kintamoji </w:t>
      </w:r>
      <w:r>
        <w:rPr>
          <w:color w:val="000000" w:themeColor="text1"/>
        </w:rPr>
        <w:t>darbo užmokesčio</w:t>
      </w:r>
      <w:r>
        <w:t xml:space="preserve"> dalis mokama iš įstaigos uždirbamų lėšų.</w:t>
      </w:r>
      <w:r>
        <w:tab/>
      </w:r>
    </w:p>
    <w:p w14:paraId="33813817" w14:textId="77777777" w:rsidR="00F751B3" w:rsidRDefault="00F751B3" w:rsidP="00F751B3">
      <w:pPr>
        <w:ind w:left="709"/>
        <w:jc w:val="both"/>
        <w:rPr>
          <w:bCs/>
        </w:rPr>
      </w:pPr>
    </w:p>
    <w:p w14:paraId="7F51A012" w14:textId="77777777" w:rsidR="00F751B3" w:rsidRDefault="00F751B3" w:rsidP="00F751B3">
      <w:pPr>
        <w:ind w:firstLine="720"/>
        <w:jc w:val="both"/>
        <w:rPr>
          <w:b/>
        </w:rPr>
      </w:pPr>
      <w:r>
        <w:rPr>
          <w:b/>
        </w:rPr>
        <w:t>4. Numatomo teisinio reguliavimo poveikio vertinimo rezultatai, galimos neigiamos priimto sprendimo pasekmės ir kokių priemonių reikėtų imtis, kad tokių pasekmių būtų išvengta</w:t>
      </w:r>
    </w:p>
    <w:p w14:paraId="7976CAF2" w14:textId="77777777" w:rsidR="00F751B3" w:rsidRDefault="00F751B3" w:rsidP="00F751B3">
      <w:pPr>
        <w:autoSpaceDN w:val="0"/>
        <w:spacing w:after="200"/>
        <w:rPr>
          <w:bCs/>
          <w:i/>
        </w:rPr>
      </w:pPr>
      <w:r>
        <w:rPr>
          <w:bCs/>
        </w:rPr>
        <w:t>Nevertinama. Neigiamų pasekmių nenumatoma.</w:t>
      </w:r>
    </w:p>
    <w:p w14:paraId="5D54A238" w14:textId="77777777" w:rsidR="00F751B3" w:rsidRDefault="00F751B3" w:rsidP="00F751B3">
      <w:pPr>
        <w:ind w:firstLine="720"/>
        <w:jc w:val="both"/>
        <w:rPr>
          <w:b/>
        </w:rPr>
      </w:pPr>
      <w:r>
        <w:rPr>
          <w:b/>
        </w:rPr>
        <w:t>5. Kokius teisės aktus būtina priimti, kokius galiojančius teisės aktus reikia pakeisti ar pripažinti netekusiais galios – kas ir kada juos turėtų priimti</w:t>
      </w:r>
    </w:p>
    <w:p w14:paraId="12E02560" w14:textId="77777777" w:rsidR="00F751B3" w:rsidRDefault="00F751B3" w:rsidP="00F751B3">
      <w:pPr>
        <w:pStyle w:val="Sraopastraipa"/>
        <w:ind w:left="0"/>
        <w:rPr>
          <w:color w:val="000000" w:themeColor="text1"/>
        </w:rPr>
      </w:pPr>
      <w:r>
        <w:t>Nereikia.</w:t>
      </w:r>
    </w:p>
    <w:p w14:paraId="3C067DFC" w14:textId="77777777" w:rsidR="00F751B3" w:rsidRDefault="00F751B3" w:rsidP="00F751B3">
      <w:pPr>
        <w:ind w:firstLine="720"/>
        <w:jc w:val="both"/>
        <w:rPr>
          <w:b/>
        </w:rPr>
      </w:pPr>
      <w:r>
        <w:rPr>
          <w:b/>
        </w:rPr>
        <w:t>6. Sprendimo įgyvendinimo terminai – kas, ką ir kada turėtų atlikti</w:t>
      </w:r>
    </w:p>
    <w:p w14:paraId="443C0AA1" w14:textId="0027CD5B" w:rsidR="00F751B3" w:rsidRPr="00676A43" w:rsidRDefault="00F751B3" w:rsidP="00F751B3">
      <w:pPr>
        <w:jc w:val="both"/>
        <w:rPr>
          <w:color w:val="000000" w:themeColor="text1"/>
          <w:szCs w:val="20"/>
        </w:rPr>
      </w:pPr>
      <w:r w:rsidRPr="00703548">
        <w:rPr>
          <w:color w:val="000000" w:themeColor="text1"/>
        </w:rPr>
        <w:t xml:space="preserve">Vykdytojas – viešoji įstaiga Anykščių rajono savivaldybės </w:t>
      </w:r>
      <w:r w:rsidRPr="009D0A37">
        <w:t>ligoninė</w:t>
      </w:r>
      <w:r w:rsidRPr="00703548">
        <w:rPr>
          <w:color w:val="000000" w:themeColor="text1"/>
        </w:rPr>
        <w:t>. Kintamoji vadovų mėnesin</w:t>
      </w:r>
      <w:r>
        <w:rPr>
          <w:color w:val="000000" w:themeColor="text1"/>
        </w:rPr>
        <w:t>io</w:t>
      </w:r>
      <w:r w:rsidRPr="00F82ABE">
        <w:rPr>
          <w:color w:val="000000" w:themeColor="text1"/>
        </w:rPr>
        <w:t xml:space="preserve"> </w:t>
      </w:r>
      <w:r>
        <w:rPr>
          <w:color w:val="000000" w:themeColor="text1"/>
        </w:rPr>
        <w:t>darbo užmokesčio</w:t>
      </w:r>
      <w:r w:rsidRPr="00703548">
        <w:rPr>
          <w:color w:val="000000" w:themeColor="text1"/>
        </w:rPr>
        <w:t xml:space="preserve"> dalis galios iki 202</w:t>
      </w:r>
      <w:r w:rsidR="00FD2566">
        <w:rPr>
          <w:color w:val="000000" w:themeColor="text1"/>
        </w:rPr>
        <w:t>3</w:t>
      </w:r>
      <w:r w:rsidRPr="00703548">
        <w:rPr>
          <w:color w:val="000000" w:themeColor="text1"/>
        </w:rPr>
        <w:t xml:space="preserve"> m. balandžio 30 d.  </w:t>
      </w:r>
    </w:p>
    <w:p w14:paraId="601C0988" w14:textId="56BA4D80" w:rsidR="00F751B3" w:rsidRDefault="00F751B3" w:rsidP="00F751B3">
      <w:pPr>
        <w:pStyle w:val="Sraopastraipa"/>
        <w:ind w:left="0"/>
        <w:rPr>
          <w:color w:val="000000" w:themeColor="text1"/>
        </w:rPr>
      </w:pPr>
    </w:p>
    <w:p w14:paraId="2EA69035" w14:textId="77777777" w:rsidR="00F751B3" w:rsidRDefault="00F751B3" w:rsidP="00F751B3">
      <w:pPr>
        <w:ind w:firstLine="720"/>
        <w:jc w:val="both"/>
        <w:rPr>
          <w:b/>
        </w:rPr>
      </w:pPr>
      <w:r>
        <w:rPr>
          <w:b/>
        </w:rPr>
        <w:t>7. Sprendimo projekto rengimo metu gauti specialistų vertinimai ir išvados</w:t>
      </w:r>
    </w:p>
    <w:p w14:paraId="46F70703" w14:textId="77777777" w:rsidR="00F751B3" w:rsidRDefault="00F751B3" w:rsidP="00F751B3">
      <w:pPr>
        <w:pStyle w:val="Sraopastraipa"/>
        <w:ind w:left="0"/>
        <w:rPr>
          <w:color w:val="000000" w:themeColor="text1"/>
        </w:rPr>
      </w:pPr>
      <w:r>
        <w:rPr>
          <w:color w:val="000000" w:themeColor="text1"/>
        </w:rPr>
        <w:t>Negauti.</w:t>
      </w:r>
    </w:p>
    <w:p w14:paraId="0DD4DC0E" w14:textId="77777777" w:rsidR="00F751B3" w:rsidRDefault="00F751B3" w:rsidP="00F751B3">
      <w:pPr>
        <w:ind w:firstLine="720"/>
        <w:rPr>
          <w:b/>
        </w:rPr>
      </w:pPr>
      <w:r>
        <w:rPr>
          <w:b/>
        </w:rPr>
        <w:t>8. Kiti reikalingi pagrindimai, skaičiavimai ir paaiškinimai</w:t>
      </w:r>
    </w:p>
    <w:p w14:paraId="3A0AB005" w14:textId="77777777" w:rsidR="00F751B3" w:rsidRDefault="00F751B3" w:rsidP="00F751B3">
      <w:pPr>
        <w:rPr>
          <w:bCs/>
        </w:rPr>
      </w:pPr>
      <w:r>
        <w:rPr>
          <w:bCs/>
        </w:rPr>
        <w:t>Nėra.</w:t>
      </w:r>
    </w:p>
    <w:p w14:paraId="470F8CBA" w14:textId="77777777" w:rsidR="00F751B3" w:rsidRDefault="00F751B3" w:rsidP="00F751B3">
      <w:pPr>
        <w:rPr>
          <w:bCs/>
        </w:rPr>
      </w:pPr>
    </w:p>
    <w:p w14:paraId="3A969E67" w14:textId="77777777" w:rsidR="00F751B3" w:rsidRDefault="00F751B3" w:rsidP="00F751B3">
      <w:pPr>
        <w:ind w:firstLine="720"/>
      </w:pPr>
      <w:r>
        <w:rPr>
          <w:b/>
        </w:rPr>
        <w:t>9. Sprendimo projekto iniciatoriai ir rengėjai, pranešėjas</w:t>
      </w:r>
      <w:r>
        <w:t xml:space="preserve">             </w:t>
      </w:r>
    </w:p>
    <w:p w14:paraId="3F479F4C" w14:textId="7C0E0B43" w:rsidR="00F751B3" w:rsidRDefault="00F751B3" w:rsidP="00F751B3">
      <w:pPr>
        <w:jc w:val="both"/>
        <w:rPr>
          <w:color w:val="000000"/>
        </w:rPr>
      </w:pPr>
      <w:r>
        <w:rPr>
          <w:color w:val="000000"/>
        </w:rPr>
        <w:t xml:space="preserve">Sprendimo projekto iniciatorė – Savivaldybės gydytoja  Vaiva Daugelavičienė.  </w:t>
      </w:r>
    </w:p>
    <w:p w14:paraId="39B70432" w14:textId="77777777" w:rsidR="00F751B3" w:rsidRDefault="00F751B3" w:rsidP="00F751B3">
      <w:pPr>
        <w:jc w:val="both"/>
        <w:rPr>
          <w:color w:val="000000"/>
        </w:rPr>
      </w:pPr>
      <w:r>
        <w:rPr>
          <w:color w:val="000000"/>
        </w:rPr>
        <w:t xml:space="preserve">Rengėja – Savivaldybės gydytoja  Vaiva Daugelavičienė.  </w:t>
      </w:r>
    </w:p>
    <w:p w14:paraId="3D28C6FC" w14:textId="77777777" w:rsidR="00F751B3" w:rsidRDefault="00F751B3" w:rsidP="00F751B3">
      <w:pPr>
        <w:jc w:val="both"/>
        <w:rPr>
          <w:color w:val="000000"/>
        </w:rPr>
      </w:pPr>
      <w:r>
        <w:rPr>
          <w:color w:val="000000"/>
        </w:rPr>
        <w:t>Pranešėja</w:t>
      </w:r>
      <w:r>
        <w:rPr>
          <w:b/>
          <w:color w:val="000000"/>
        </w:rPr>
        <w:t xml:space="preserve"> </w:t>
      </w:r>
      <w:r>
        <w:rPr>
          <w:color w:val="000000"/>
        </w:rPr>
        <w:t xml:space="preserve">– Savivaldybės gydytoja  Vaiva Daugelavičienė.  </w:t>
      </w:r>
    </w:p>
    <w:p w14:paraId="60667CB3" w14:textId="77777777" w:rsidR="00F751B3" w:rsidRDefault="00F751B3" w:rsidP="00F751B3">
      <w:pPr>
        <w:rPr>
          <w:color w:val="000000" w:themeColor="text1"/>
        </w:rPr>
      </w:pPr>
    </w:p>
    <w:p w14:paraId="56CABFFC" w14:textId="77777777" w:rsidR="00F751B3" w:rsidRDefault="00F751B3" w:rsidP="00F751B3">
      <w:pPr>
        <w:spacing w:line="360" w:lineRule="auto"/>
        <w:jc w:val="center"/>
        <w:rPr>
          <w:b/>
          <w:color w:val="000000"/>
        </w:rPr>
      </w:pPr>
    </w:p>
    <w:bookmarkEnd w:id="3"/>
    <w:p w14:paraId="3B340209" w14:textId="77777777" w:rsidR="00F751B3" w:rsidRDefault="00F751B3" w:rsidP="00F751B3">
      <w:pPr>
        <w:spacing w:line="360" w:lineRule="auto"/>
        <w:jc w:val="center"/>
        <w:rPr>
          <w:b/>
          <w:color w:val="000000"/>
        </w:rPr>
      </w:pPr>
    </w:p>
    <w:p w14:paraId="6149A972" w14:textId="553EE4CA" w:rsidR="00287A28" w:rsidRPr="00D512AA" w:rsidRDefault="00287A28" w:rsidP="00287A28">
      <w:pPr>
        <w:autoSpaceDN w:val="0"/>
        <w:spacing w:after="200" w:line="276" w:lineRule="auto"/>
        <w:ind w:left="720"/>
        <w:rPr>
          <w:b/>
        </w:rPr>
      </w:pPr>
      <w:r w:rsidRPr="00703548">
        <w:rPr>
          <w:b/>
          <w:color w:val="000000" w:themeColor="text1"/>
        </w:rPr>
        <w:t xml:space="preserve">                                                                                                        </w:t>
      </w:r>
    </w:p>
    <w:sectPr w:rsidR="00287A28" w:rsidRPr="00D512AA" w:rsidSect="00157A60">
      <w:pgSz w:w="12240" w:h="15840"/>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BA9C8C" w14:textId="77777777" w:rsidR="00EF3A00" w:rsidRDefault="00EF3A00">
      <w:r>
        <w:separator/>
      </w:r>
    </w:p>
  </w:endnote>
  <w:endnote w:type="continuationSeparator" w:id="0">
    <w:p w14:paraId="1F0AEDB3" w14:textId="77777777" w:rsidR="00EF3A00" w:rsidRDefault="00EF3A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TimesLT">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7EB49A" w14:textId="77777777" w:rsidR="00EF3A00" w:rsidRDefault="00EF3A00">
      <w:r>
        <w:separator/>
      </w:r>
    </w:p>
  </w:footnote>
  <w:footnote w:type="continuationSeparator" w:id="0">
    <w:p w14:paraId="34A8737A" w14:textId="77777777" w:rsidR="00EF3A00" w:rsidRDefault="00EF3A0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7251B2"/>
    <w:multiLevelType w:val="hybridMultilevel"/>
    <w:tmpl w:val="9970CF3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 w15:restartNumberingAfterBreak="0">
    <w:nsid w:val="174C71FC"/>
    <w:multiLevelType w:val="hybridMultilevel"/>
    <w:tmpl w:val="80500B96"/>
    <w:lvl w:ilvl="0" w:tplc="0409000F">
      <w:start w:val="1"/>
      <w:numFmt w:val="decimal"/>
      <w:lvlText w:val="%1."/>
      <w:lvlJc w:val="left"/>
      <w:pPr>
        <w:ind w:left="5464" w:hanging="36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2" w15:restartNumberingAfterBreak="0">
    <w:nsid w:val="206908CE"/>
    <w:multiLevelType w:val="hybridMultilevel"/>
    <w:tmpl w:val="193ED3B6"/>
    <w:lvl w:ilvl="0" w:tplc="0427000F">
      <w:start w:val="1"/>
      <w:numFmt w:val="decimal"/>
      <w:lvlText w:val="%1."/>
      <w:lvlJc w:val="left"/>
      <w:pPr>
        <w:ind w:left="502"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 w15:restartNumberingAfterBreak="0">
    <w:nsid w:val="24575E2E"/>
    <w:multiLevelType w:val="hybridMultilevel"/>
    <w:tmpl w:val="46E66D40"/>
    <w:lvl w:ilvl="0" w:tplc="0427000F">
      <w:start w:val="1"/>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4" w15:restartNumberingAfterBreak="0">
    <w:nsid w:val="247B317C"/>
    <w:multiLevelType w:val="hybridMultilevel"/>
    <w:tmpl w:val="716CBC8E"/>
    <w:lvl w:ilvl="0" w:tplc="296C9756">
      <w:start w:val="1"/>
      <w:numFmt w:val="decimal"/>
      <w:lvlText w:val="%1."/>
      <w:lvlJc w:val="left"/>
      <w:pPr>
        <w:ind w:left="720" w:hanging="360"/>
      </w:pPr>
      <w:rPr>
        <w:color w:val="000000"/>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5" w15:restartNumberingAfterBreak="0">
    <w:nsid w:val="27C86085"/>
    <w:multiLevelType w:val="hybridMultilevel"/>
    <w:tmpl w:val="9664004C"/>
    <w:lvl w:ilvl="0" w:tplc="C9229D42">
      <w:start w:val="1"/>
      <w:numFmt w:val="lowerLetter"/>
      <w:lvlText w:val="%1)"/>
      <w:lvlJc w:val="left"/>
      <w:pPr>
        <w:tabs>
          <w:tab w:val="num" w:pos="795"/>
        </w:tabs>
        <w:ind w:left="795" w:hanging="435"/>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6" w15:restartNumberingAfterBreak="0">
    <w:nsid w:val="293340E2"/>
    <w:multiLevelType w:val="hybridMultilevel"/>
    <w:tmpl w:val="B068F32C"/>
    <w:lvl w:ilvl="0" w:tplc="08EA52C4">
      <w:numFmt w:val="bullet"/>
      <w:lvlText w:val="-"/>
      <w:lvlJc w:val="left"/>
      <w:pPr>
        <w:ind w:left="927"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2C5C0ED0"/>
    <w:multiLevelType w:val="hybridMultilevel"/>
    <w:tmpl w:val="BD54DF40"/>
    <w:lvl w:ilvl="0" w:tplc="13422816">
      <w:start w:val="7"/>
      <w:numFmt w:val="decimal"/>
      <w:lvlText w:val="%1."/>
      <w:lvlJc w:val="left"/>
      <w:pPr>
        <w:tabs>
          <w:tab w:val="num" w:pos="720"/>
        </w:tabs>
        <w:ind w:left="720" w:hanging="360"/>
      </w:pPr>
      <w:rPr>
        <w:rFonts w:cs="Times New Roman"/>
      </w:rPr>
    </w:lvl>
    <w:lvl w:ilvl="1" w:tplc="04270019">
      <w:start w:val="1"/>
      <w:numFmt w:val="decimal"/>
      <w:lvlText w:val="%2."/>
      <w:lvlJc w:val="left"/>
      <w:pPr>
        <w:tabs>
          <w:tab w:val="num" w:pos="1440"/>
        </w:tabs>
        <w:ind w:left="1440" w:hanging="360"/>
      </w:pPr>
      <w:rPr>
        <w:rFonts w:cs="Times New Roman"/>
      </w:rPr>
    </w:lvl>
    <w:lvl w:ilvl="2" w:tplc="0427001B">
      <w:start w:val="1"/>
      <w:numFmt w:val="decimal"/>
      <w:lvlText w:val="%3."/>
      <w:lvlJc w:val="left"/>
      <w:pPr>
        <w:tabs>
          <w:tab w:val="num" w:pos="2160"/>
        </w:tabs>
        <w:ind w:left="2160" w:hanging="360"/>
      </w:pPr>
      <w:rPr>
        <w:rFonts w:cs="Times New Roman"/>
      </w:rPr>
    </w:lvl>
    <w:lvl w:ilvl="3" w:tplc="0427000F">
      <w:start w:val="1"/>
      <w:numFmt w:val="decimal"/>
      <w:lvlText w:val="%4."/>
      <w:lvlJc w:val="left"/>
      <w:pPr>
        <w:tabs>
          <w:tab w:val="num" w:pos="2880"/>
        </w:tabs>
        <w:ind w:left="2880" w:hanging="360"/>
      </w:pPr>
      <w:rPr>
        <w:rFonts w:cs="Times New Roman"/>
      </w:rPr>
    </w:lvl>
    <w:lvl w:ilvl="4" w:tplc="04270019">
      <w:start w:val="1"/>
      <w:numFmt w:val="decimal"/>
      <w:lvlText w:val="%5."/>
      <w:lvlJc w:val="left"/>
      <w:pPr>
        <w:tabs>
          <w:tab w:val="num" w:pos="3600"/>
        </w:tabs>
        <w:ind w:left="3600" w:hanging="360"/>
      </w:pPr>
      <w:rPr>
        <w:rFonts w:cs="Times New Roman"/>
      </w:rPr>
    </w:lvl>
    <w:lvl w:ilvl="5" w:tplc="0427001B">
      <w:start w:val="1"/>
      <w:numFmt w:val="decimal"/>
      <w:lvlText w:val="%6."/>
      <w:lvlJc w:val="left"/>
      <w:pPr>
        <w:tabs>
          <w:tab w:val="num" w:pos="4320"/>
        </w:tabs>
        <w:ind w:left="4320" w:hanging="360"/>
      </w:pPr>
      <w:rPr>
        <w:rFonts w:cs="Times New Roman"/>
      </w:rPr>
    </w:lvl>
    <w:lvl w:ilvl="6" w:tplc="0427000F">
      <w:start w:val="1"/>
      <w:numFmt w:val="decimal"/>
      <w:lvlText w:val="%7."/>
      <w:lvlJc w:val="left"/>
      <w:pPr>
        <w:tabs>
          <w:tab w:val="num" w:pos="5040"/>
        </w:tabs>
        <w:ind w:left="5040" w:hanging="360"/>
      </w:pPr>
      <w:rPr>
        <w:rFonts w:cs="Times New Roman"/>
      </w:rPr>
    </w:lvl>
    <w:lvl w:ilvl="7" w:tplc="04270019">
      <w:start w:val="1"/>
      <w:numFmt w:val="decimal"/>
      <w:lvlText w:val="%8."/>
      <w:lvlJc w:val="left"/>
      <w:pPr>
        <w:tabs>
          <w:tab w:val="num" w:pos="5760"/>
        </w:tabs>
        <w:ind w:left="5760" w:hanging="360"/>
      </w:pPr>
      <w:rPr>
        <w:rFonts w:cs="Times New Roman"/>
      </w:rPr>
    </w:lvl>
    <w:lvl w:ilvl="8" w:tplc="0427001B">
      <w:start w:val="1"/>
      <w:numFmt w:val="decimal"/>
      <w:lvlText w:val="%9."/>
      <w:lvlJc w:val="left"/>
      <w:pPr>
        <w:tabs>
          <w:tab w:val="num" w:pos="6480"/>
        </w:tabs>
        <w:ind w:left="6480" w:hanging="360"/>
      </w:pPr>
      <w:rPr>
        <w:rFonts w:cs="Times New Roman"/>
      </w:rPr>
    </w:lvl>
  </w:abstractNum>
  <w:abstractNum w:abstractNumId="8" w15:restartNumberingAfterBreak="0">
    <w:nsid w:val="30E75A28"/>
    <w:multiLevelType w:val="hybridMultilevel"/>
    <w:tmpl w:val="1598D2AE"/>
    <w:lvl w:ilvl="0" w:tplc="04270001">
      <w:start w:val="4"/>
      <w:numFmt w:val="bullet"/>
      <w:lvlText w:val=""/>
      <w:lvlJc w:val="left"/>
      <w:pPr>
        <w:tabs>
          <w:tab w:val="num" w:pos="720"/>
        </w:tabs>
        <w:ind w:left="720" w:hanging="360"/>
      </w:pPr>
      <w:rPr>
        <w:rFonts w:ascii="Symbol" w:eastAsia="Times New Roman" w:hAnsi="Symbol" w:cs="Times New Roman"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89E5798"/>
    <w:multiLevelType w:val="multilevel"/>
    <w:tmpl w:val="09A8EF5E"/>
    <w:lvl w:ilvl="0">
      <w:start w:val="2"/>
      <w:numFmt w:val="decimal"/>
      <w:lvlText w:val="%1."/>
      <w:lvlJc w:val="left"/>
      <w:pPr>
        <w:tabs>
          <w:tab w:val="num" w:pos="720"/>
        </w:tabs>
        <w:ind w:left="720" w:hanging="360"/>
      </w:pPr>
      <w:rPr>
        <w:b/>
        <w:bCs w:val="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15:restartNumberingAfterBreak="0">
    <w:nsid w:val="39A113E2"/>
    <w:multiLevelType w:val="multilevel"/>
    <w:tmpl w:val="E55CA7E6"/>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780"/>
        </w:tabs>
        <w:ind w:left="780" w:hanging="42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11" w15:restartNumberingAfterBreak="0">
    <w:nsid w:val="3C0122D5"/>
    <w:multiLevelType w:val="hybridMultilevel"/>
    <w:tmpl w:val="6E1A3CB4"/>
    <w:lvl w:ilvl="0" w:tplc="5420C8F2">
      <w:start w:val="1"/>
      <w:numFmt w:val="decimal"/>
      <w:lvlText w:val="%1."/>
      <w:lvlJc w:val="left"/>
      <w:pPr>
        <w:tabs>
          <w:tab w:val="num" w:pos="1080"/>
        </w:tabs>
        <w:ind w:left="1080" w:hanging="360"/>
      </w:pPr>
      <w:rPr>
        <w:rFonts w:hint="default"/>
      </w:rPr>
    </w:lvl>
    <w:lvl w:ilvl="1" w:tplc="04270019" w:tentative="1">
      <w:start w:val="1"/>
      <w:numFmt w:val="lowerLetter"/>
      <w:lvlText w:val="%2."/>
      <w:lvlJc w:val="left"/>
      <w:pPr>
        <w:tabs>
          <w:tab w:val="num" w:pos="1800"/>
        </w:tabs>
        <w:ind w:left="1800" w:hanging="360"/>
      </w:pPr>
    </w:lvl>
    <w:lvl w:ilvl="2" w:tplc="0427001B" w:tentative="1">
      <w:start w:val="1"/>
      <w:numFmt w:val="lowerRoman"/>
      <w:lvlText w:val="%3."/>
      <w:lvlJc w:val="right"/>
      <w:pPr>
        <w:tabs>
          <w:tab w:val="num" w:pos="2520"/>
        </w:tabs>
        <w:ind w:left="2520" w:hanging="180"/>
      </w:pPr>
    </w:lvl>
    <w:lvl w:ilvl="3" w:tplc="0427000F" w:tentative="1">
      <w:start w:val="1"/>
      <w:numFmt w:val="decimal"/>
      <w:lvlText w:val="%4."/>
      <w:lvlJc w:val="left"/>
      <w:pPr>
        <w:tabs>
          <w:tab w:val="num" w:pos="3240"/>
        </w:tabs>
        <w:ind w:left="3240" w:hanging="360"/>
      </w:pPr>
    </w:lvl>
    <w:lvl w:ilvl="4" w:tplc="04270019" w:tentative="1">
      <w:start w:val="1"/>
      <w:numFmt w:val="lowerLetter"/>
      <w:lvlText w:val="%5."/>
      <w:lvlJc w:val="left"/>
      <w:pPr>
        <w:tabs>
          <w:tab w:val="num" w:pos="3960"/>
        </w:tabs>
        <w:ind w:left="3960" w:hanging="360"/>
      </w:pPr>
    </w:lvl>
    <w:lvl w:ilvl="5" w:tplc="0427001B" w:tentative="1">
      <w:start w:val="1"/>
      <w:numFmt w:val="lowerRoman"/>
      <w:lvlText w:val="%6."/>
      <w:lvlJc w:val="right"/>
      <w:pPr>
        <w:tabs>
          <w:tab w:val="num" w:pos="4680"/>
        </w:tabs>
        <w:ind w:left="4680" w:hanging="180"/>
      </w:pPr>
    </w:lvl>
    <w:lvl w:ilvl="6" w:tplc="0427000F" w:tentative="1">
      <w:start w:val="1"/>
      <w:numFmt w:val="decimal"/>
      <w:lvlText w:val="%7."/>
      <w:lvlJc w:val="left"/>
      <w:pPr>
        <w:tabs>
          <w:tab w:val="num" w:pos="5400"/>
        </w:tabs>
        <w:ind w:left="5400" w:hanging="360"/>
      </w:pPr>
    </w:lvl>
    <w:lvl w:ilvl="7" w:tplc="04270019" w:tentative="1">
      <w:start w:val="1"/>
      <w:numFmt w:val="lowerLetter"/>
      <w:lvlText w:val="%8."/>
      <w:lvlJc w:val="left"/>
      <w:pPr>
        <w:tabs>
          <w:tab w:val="num" w:pos="6120"/>
        </w:tabs>
        <w:ind w:left="6120" w:hanging="360"/>
      </w:pPr>
    </w:lvl>
    <w:lvl w:ilvl="8" w:tplc="0427001B" w:tentative="1">
      <w:start w:val="1"/>
      <w:numFmt w:val="lowerRoman"/>
      <w:lvlText w:val="%9."/>
      <w:lvlJc w:val="right"/>
      <w:pPr>
        <w:tabs>
          <w:tab w:val="num" w:pos="6840"/>
        </w:tabs>
        <w:ind w:left="6840" w:hanging="180"/>
      </w:pPr>
    </w:lvl>
  </w:abstractNum>
  <w:abstractNum w:abstractNumId="12" w15:restartNumberingAfterBreak="0">
    <w:nsid w:val="3C3046D1"/>
    <w:multiLevelType w:val="multilevel"/>
    <w:tmpl w:val="843EB7F0"/>
    <w:lvl w:ilvl="0">
      <w:start w:val="6"/>
      <w:numFmt w:val="decimal"/>
      <w:lvlText w:val="%1."/>
      <w:lvlJc w:val="left"/>
      <w:pPr>
        <w:ind w:left="360" w:hanging="360"/>
      </w:pPr>
    </w:lvl>
    <w:lvl w:ilvl="1">
      <w:start w:val="1"/>
      <w:numFmt w:val="decimal"/>
      <w:lvlText w:val="%2."/>
      <w:lvlJc w:val="left"/>
      <w:pPr>
        <w:ind w:left="360" w:hanging="360"/>
      </w:pPr>
      <w:rPr>
        <w:rFonts w:ascii="Times New Roman" w:eastAsia="Calibri" w:hAnsi="Times New Roman" w:cs="Times New Roman"/>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3" w15:restartNumberingAfterBreak="0">
    <w:nsid w:val="474037CB"/>
    <w:multiLevelType w:val="hybridMultilevel"/>
    <w:tmpl w:val="F2762E56"/>
    <w:lvl w:ilvl="0" w:tplc="0427000F">
      <w:start w:val="10"/>
      <w:numFmt w:val="decimal"/>
      <w:lvlText w:val="%1."/>
      <w:lvlJc w:val="left"/>
      <w:pPr>
        <w:tabs>
          <w:tab w:val="num" w:pos="720"/>
        </w:tabs>
        <w:ind w:left="720" w:hanging="360"/>
      </w:pPr>
    </w:lvl>
    <w:lvl w:ilvl="1" w:tplc="04270019">
      <w:start w:val="1"/>
      <w:numFmt w:val="decimal"/>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14" w15:restartNumberingAfterBreak="0">
    <w:nsid w:val="4CA52B81"/>
    <w:multiLevelType w:val="hybridMultilevel"/>
    <w:tmpl w:val="44A27F30"/>
    <w:lvl w:ilvl="0" w:tplc="7A4E6286">
      <w:start w:val="1"/>
      <w:numFmt w:val="decimal"/>
      <w:lvlText w:val="%1."/>
      <w:lvlJc w:val="left"/>
      <w:pPr>
        <w:tabs>
          <w:tab w:val="num" w:pos="1080"/>
        </w:tabs>
        <w:ind w:left="1080" w:hanging="360"/>
      </w:pPr>
      <w:rPr>
        <w:rFonts w:cs="Times New Roman"/>
      </w:rPr>
    </w:lvl>
    <w:lvl w:ilvl="1" w:tplc="04270019">
      <w:start w:val="1"/>
      <w:numFmt w:val="decimal"/>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15" w15:restartNumberingAfterBreak="0">
    <w:nsid w:val="4DEA3FD1"/>
    <w:multiLevelType w:val="multilevel"/>
    <w:tmpl w:val="B49E9ACE"/>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780"/>
        </w:tabs>
        <w:ind w:left="780" w:hanging="42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16" w15:restartNumberingAfterBreak="0">
    <w:nsid w:val="53AA57D9"/>
    <w:multiLevelType w:val="hybridMultilevel"/>
    <w:tmpl w:val="CA1AE4E4"/>
    <w:lvl w:ilvl="0" w:tplc="04270001">
      <w:start w:val="1"/>
      <w:numFmt w:val="bullet"/>
      <w:lvlText w:val=""/>
      <w:lvlJc w:val="left"/>
      <w:pPr>
        <w:tabs>
          <w:tab w:val="num" w:pos="720"/>
        </w:tabs>
        <w:ind w:left="720" w:hanging="360"/>
      </w:pPr>
      <w:rPr>
        <w:rFonts w:ascii="Symbol" w:eastAsia="Times New Roman" w:hAnsi="Symbol" w:cs="Times New Roman"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41B4C2E"/>
    <w:multiLevelType w:val="multilevel"/>
    <w:tmpl w:val="BB507FCE"/>
    <w:lvl w:ilvl="0">
      <w:start w:val="1"/>
      <w:numFmt w:val="decimal"/>
      <w:lvlText w:val="%1."/>
      <w:lvlJc w:val="left"/>
      <w:pPr>
        <w:ind w:left="720" w:hanging="360"/>
      </w:pPr>
    </w:lvl>
    <w:lvl w:ilvl="1">
      <w:start w:val="90"/>
      <w:numFmt w:val="decimal"/>
      <w:isLgl/>
      <w:lvlText w:val="%1.%2"/>
      <w:lvlJc w:val="left"/>
      <w:pPr>
        <w:ind w:left="825" w:hanging="465"/>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1800" w:hanging="1440"/>
      </w:pPr>
    </w:lvl>
  </w:abstractNum>
  <w:abstractNum w:abstractNumId="18" w15:restartNumberingAfterBreak="0">
    <w:nsid w:val="5AFF2C7E"/>
    <w:multiLevelType w:val="multilevel"/>
    <w:tmpl w:val="D4B8231A"/>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19" w15:restartNumberingAfterBreak="0">
    <w:nsid w:val="624E0F7A"/>
    <w:multiLevelType w:val="hybridMultilevel"/>
    <w:tmpl w:val="90E66C66"/>
    <w:lvl w:ilvl="0" w:tplc="FD6EFB9E">
      <w:start w:val="7"/>
      <w:numFmt w:val="decimal"/>
      <w:lvlText w:val="%1."/>
      <w:lvlJc w:val="left"/>
      <w:pPr>
        <w:tabs>
          <w:tab w:val="num" w:pos="900"/>
        </w:tabs>
        <w:ind w:left="900" w:hanging="360"/>
      </w:pPr>
      <w:rPr>
        <w:rFonts w:hint="default"/>
      </w:rPr>
    </w:lvl>
    <w:lvl w:ilvl="1" w:tplc="04270019" w:tentative="1">
      <w:start w:val="1"/>
      <w:numFmt w:val="lowerLetter"/>
      <w:lvlText w:val="%2."/>
      <w:lvlJc w:val="left"/>
      <w:pPr>
        <w:tabs>
          <w:tab w:val="num" w:pos="1620"/>
        </w:tabs>
        <w:ind w:left="1620" w:hanging="360"/>
      </w:pPr>
    </w:lvl>
    <w:lvl w:ilvl="2" w:tplc="0427001B" w:tentative="1">
      <w:start w:val="1"/>
      <w:numFmt w:val="lowerRoman"/>
      <w:lvlText w:val="%3."/>
      <w:lvlJc w:val="right"/>
      <w:pPr>
        <w:tabs>
          <w:tab w:val="num" w:pos="2340"/>
        </w:tabs>
        <w:ind w:left="2340" w:hanging="180"/>
      </w:pPr>
    </w:lvl>
    <w:lvl w:ilvl="3" w:tplc="0427000F" w:tentative="1">
      <w:start w:val="1"/>
      <w:numFmt w:val="decimal"/>
      <w:lvlText w:val="%4."/>
      <w:lvlJc w:val="left"/>
      <w:pPr>
        <w:tabs>
          <w:tab w:val="num" w:pos="3060"/>
        </w:tabs>
        <w:ind w:left="3060" w:hanging="360"/>
      </w:pPr>
    </w:lvl>
    <w:lvl w:ilvl="4" w:tplc="04270019" w:tentative="1">
      <w:start w:val="1"/>
      <w:numFmt w:val="lowerLetter"/>
      <w:lvlText w:val="%5."/>
      <w:lvlJc w:val="left"/>
      <w:pPr>
        <w:tabs>
          <w:tab w:val="num" w:pos="3780"/>
        </w:tabs>
        <w:ind w:left="3780" w:hanging="360"/>
      </w:pPr>
    </w:lvl>
    <w:lvl w:ilvl="5" w:tplc="0427001B" w:tentative="1">
      <w:start w:val="1"/>
      <w:numFmt w:val="lowerRoman"/>
      <w:lvlText w:val="%6."/>
      <w:lvlJc w:val="right"/>
      <w:pPr>
        <w:tabs>
          <w:tab w:val="num" w:pos="4500"/>
        </w:tabs>
        <w:ind w:left="4500" w:hanging="180"/>
      </w:pPr>
    </w:lvl>
    <w:lvl w:ilvl="6" w:tplc="0427000F" w:tentative="1">
      <w:start w:val="1"/>
      <w:numFmt w:val="decimal"/>
      <w:lvlText w:val="%7."/>
      <w:lvlJc w:val="left"/>
      <w:pPr>
        <w:tabs>
          <w:tab w:val="num" w:pos="5220"/>
        </w:tabs>
        <w:ind w:left="5220" w:hanging="360"/>
      </w:pPr>
    </w:lvl>
    <w:lvl w:ilvl="7" w:tplc="04270019" w:tentative="1">
      <w:start w:val="1"/>
      <w:numFmt w:val="lowerLetter"/>
      <w:lvlText w:val="%8."/>
      <w:lvlJc w:val="left"/>
      <w:pPr>
        <w:tabs>
          <w:tab w:val="num" w:pos="5940"/>
        </w:tabs>
        <w:ind w:left="5940" w:hanging="360"/>
      </w:pPr>
    </w:lvl>
    <w:lvl w:ilvl="8" w:tplc="0427001B" w:tentative="1">
      <w:start w:val="1"/>
      <w:numFmt w:val="lowerRoman"/>
      <w:lvlText w:val="%9."/>
      <w:lvlJc w:val="right"/>
      <w:pPr>
        <w:tabs>
          <w:tab w:val="num" w:pos="6660"/>
        </w:tabs>
        <w:ind w:left="6660" w:hanging="180"/>
      </w:pPr>
    </w:lvl>
  </w:abstractNum>
  <w:abstractNum w:abstractNumId="20" w15:restartNumberingAfterBreak="0">
    <w:nsid w:val="62C73E28"/>
    <w:multiLevelType w:val="hybridMultilevel"/>
    <w:tmpl w:val="2EDE6AA4"/>
    <w:lvl w:ilvl="0" w:tplc="46E406C6">
      <w:start w:val="1"/>
      <w:numFmt w:val="decimal"/>
      <w:lvlText w:val="%1."/>
      <w:lvlJc w:val="left"/>
      <w:pPr>
        <w:tabs>
          <w:tab w:val="num" w:pos="720"/>
        </w:tabs>
        <w:ind w:left="720" w:hanging="360"/>
      </w:pPr>
      <w:rPr>
        <w:rFonts w:hint="default"/>
        <w:b/>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num w:numId="1" w16cid:durableId="2006784791">
    <w:abstractNumId w:val="20"/>
  </w:num>
  <w:num w:numId="2" w16cid:durableId="2009138835">
    <w:abstractNumId w:val="5"/>
  </w:num>
  <w:num w:numId="3" w16cid:durableId="564074663">
    <w:abstractNumId w:val="10"/>
  </w:num>
  <w:num w:numId="4" w16cid:durableId="1633511609">
    <w:abstractNumId w:val="15"/>
  </w:num>
  <w:num w:numId="5" w16cid:durableId="1189834119">
    <w:abstractNumId w:val="11"/>
  </w:num>
  <w:num w:numId="6" w16cid:durableId="128549854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55611382">
    <w:abstractNumId w:val="7"/>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473717037">
    <w:abstractNumId w:val="18"/>
  </w:num>
  <w:num w:numId="9" w16cid:durableId="1463961147">
    <w:abstractNumId w:val="3"/>
  </w:num>
  <w:num w:numId="10" w16cid:durableId="511574540">
    <w:abstractNumId w:val="16"/>
  </w:num>
  <w:num w:numId="11" w16cid:durableId="1211378897">
    <w:abstractNumId w:val="8"/>
  </w:num>
  <w:num w:numId="12" w16cid:durableId="2050713938">
    <w:abstractNumId w:val="19"/>
  </w:num>
  <w:num w:numId="13" w16cid:durableId="781614502">
    <w:abstractNumId w:val="13"/>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435445655">
    <w:abstractNumId w:val="6"/>
  </w:num>
  <w:num w:numId="15" w16cid:durableId="135903954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14396078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11770371">
    <w:abstractNumId w:val="17"/>
    <w:lvlOverride w:ilvl="0">
      <w:startOverride w:val="1"/>
    </w:lvlOverride>
    <w:lvlOverride w:ilvl="1">
      <w:startOverride w:val="90"/>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44711456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9765716">
    <w:abstractNumId w:val="12"/>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44803806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048450845">
    <w:abstractNumId w:val="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2D1F"/>
    <w:rsid w:val="00027118"/>
    <w:rsid w:val="00035E5F"/>
    <w:rsid w:val="00040E21"/>
    <w:rsid w:val="00042777"/>
    <w:rsid w:val="000446E2"/>
    <w:rsid w:val="00046793"/>
    <w:rsid w:val="00046E13"/>
    <w:rsid w:val="0005093D"/>
    <w:rsid w:val="000515FB"/>
    <w:rsid w:val="000542EA"/>
    <w:rsid w:val="0005596B"/>
    <w:rsid w:val="00055F9A"/>
    <w:rsid w:val="0006279A"/>
    <w:rsid w:val="0007010D"/>
    <w:rsid w:val="00076657"/>
    <w:rsid w:val="00076BA6"/>
    <w:rsid w:val="00086319"/>
    <w:rsid w:val="0008712B"/>
    <w:rsid w:val="0008751B"/>
    <w:rsid w:val="000922D2"/>
    <w:rsid w:val="00097476"/>
    <w:rsid w:val="000A2EBB"/>
    <w:rsid w:val="000B3D8B"/>
    <w:rsid w:val="000C5A50"/>
    <w:rsid w:val="000D17A0"/>
    <w:rsid w:val="000D40A7"/>
    <w:rsid w:val="000D6141"/>
    <w:rsid w:val="000D6A99"/>
    <w:rsid w:val="000E1A23"/>
    <w:rsid w:val="000F7E8F"/>
    <w:rsid w:val="00107AE8"/>
    <w:rsid w:val="00111DE3"/>
    <w:rsid w:val="001238F2"/>
    <w:rsid w:val="001249A4"/>
    <w:rsid w:val="00125CE2"/>
    <w:rsid w:val="00134470"/>
    <w:rsid w:val="00144C58"/>
    <w:rsid w:val="00157378"/>
    <w:rsid w:val="00157A60"/>
    <w:rsid w:val="00160074"/>
    <w:rsid w:val="00160155"/>
    <w:rsid w:val="001606D1"/>
    <w:rsid w:val="0017131D"/>
    <w:rsid w:val="0017662D"/>
    <w:rsid w:val="001769BC"/>
    <w:rsid w:val="00181A60"/>
    <w:rsid w:val="0018514C"/>
    <w:rsid w:val="00193FFC"/>
    <w:rsid w:val="00195BD2"/>
    <w:rsid w:val="001A0C15"/>
    <w:rsid w:val="001A0C38"/>
    <w:rsid w:val="001A1A0C"/>
    <w:rsid w:val="001A3668"/>
    <w:rsid w:val="001A4CDE"/>
    <w:rsid w:val="001B22B0"/>
    <w:rsid w:val="001B4CDD"/>
    <w:rsid w:val="001B73B6"/>
    <w:rsid w:val="001C6D29"/>
    <w:rsid w:val="001C7909"/>
    <w:rsid w:val="001C7AE2"/>
    <w:rsid w:val="001D26BA"/>
    <w:rsid w:val="001E2414"/>
    <w:rsid w:val="001F216F"/>
    <w:rsid w:val="001F579E"/>
    <w:rsid w:val="001F7AE7"/>
    <w:rsid w:val="00203585"/>
    <w:rsid w:val="00214886"/>
    <w:rsid w:val="00214C54"/>
    <w:rsid w:val="0022174C"/>
    <w:rsid w:val="00221FBB"/>
    <w:rsid w:val="00232FB6"/>
    <w:rsid w:val="002432CC"/>
    <w:rsid w:val="00245DDE"/>
    <w:rsid w:val="002501A4"/>
    <w:rsid w:val="0025089D"/>
    <w:rsid w:val="00257C08"/>
    <w:rsid w:val="00261E6F"/>
    <w:rsid w:val="00262F49"/>
    <w:rsid w:val="00270098"/>
    <w:rsid w:val="00272C69"/>
    <w:rsid w:val="00277D96"/>
    <w:rsid w:val="00282166"/>
    <w:rsid w:val="00287A28"/>
    <w:rsid w:val="00291684"/>
    <w:rsid w:val="002962DD"/>
    <w:rsid w:val="0029786E"/>
    <w:rsid w:val="002A02C3"/>
    <w:rsid w:val="002A5688"/>
    <w:rsid w:val="002A5722"/>
    <w:rsid w:val="002A74B7"/>
    <w:rsid w:val="002B0367"/>
    <w:rsid w:val="002B43E5"/>
    <w:rsid w:val="002B5539"/>
    <w:rsid w:val="002C23EA"/>
    <w:rsid w:val="002D03B7"/>
    <w:rsid w:val="002D5631"/>
    <w:rsid w:val="002E4AD7"/>
    <w:rsid w:val="002F0855"/>
    <w:rsid w:val="002F0AA7"/>
    <w:rsid w:val="002F6829"/>
    <w:rsid w:val="002F7002"/>
    <w:rsid w:val="0030257B"/>
    <w:rsid w:val="0030620D"/>
    <w:rsid w:val="003115FB"/>
    <w:rsid w:val="00323AA9"/>
    <w:rsid w:val="00342387"/>
    <w:rsid w:val="00344FAE"/>
    <w:rsid w:val="00352261"/>
    <w:rsid w:val="0035617F"/>
    <w:rsid w:val="00356539"/>
    <w:rsid w:val="003839B7"/>
    <w:rsid w:val="00390660"/>
    <w:rsid w:val="003919A2"/>
    <w:rsid w:val="003A178B"/>
    <w:rsid w:val="003A3297"/>
    <w:rsid w:val="003A3B2B"/>
    <w:rsid w:val="003B1973"/>
    <w:rsid w:val="003B65F2"/>
    <w:rsid w:val="003C07E4"/>
    <w:rsid w:val="003C12DB"/>
    <w:rsid w:val="003C5120"/>
    <w:rsid w:val="003C642D"/>
    <w:rsid w:val="003D67A2"/>
    <w:rsid w:val="003E4879"/>
    <w:rsid w:val="003E7D82"/>
    <w:rsid w:val="003F3BCD"/>
    <w:rsid w:val="003F6E05"/>
    <w:rsid w:val="003F6EF6"/>
    <w:rsid w:val="004003EF"/>
    <w:rsid w:val="00403615"/>
    <w:rsid w:val="00407B9E"/>
    <w:rsid w:val="00413B15"/>
    <w:rsid w:val="004149B7"/>
    <w:rsid w:val="00423AB0"/>
    <w:rsid w:val="00432054"/>
    <w:rsid w:val="004436D1"/>
    <w:rsid w:val="004440A7"/>
    <w:rsid w:val="00444891"/>
    <w:rsid w:val="004449E0"/>
    <w:rsid w:val="00451359"/>
    <w:rsid w:val="00461045"/>
    <w:rsid w:val="00463F68"/>
    <w:rsid w:val="00472C12"/>
    <w:rsid w:val="00486BB2"/>
    <w:rsid w:val="00486DA7"/>
    <w:rsid w:val="00487CE6"/>
    <w:rsid w:val="00491793"/>
    <w:rsid w:val="004A3CAA"/>
    <w:rsid w:val="004B01FA"/>
    <w:rsid w:val="004B20E3"/>
    <w:rsid w:val="004B4769"/>
    <w:rsid w:val="004C38AF"/>
    <w:rsid w:val="004D2452"/>
    <w:rsid w:val="004E3D94"/>
    <w:rsid w:val="004F0005"/>
    <w:rsid w:val="004F28A3"/>
    <w:rsid w:val="004F74B1"/>
    <w:rsid w:val="0050341A"/>
    <w:rsid w:val="00505C8E"/>
    <w:rsid w:val="00507409"/>
    <w:rsid w:val="00512CCC"/>
    <w:rsid w:val="00515229"/>
    <w:rsid w:val="00515F8D"/>
    <w:rsid w:val="00524031"/>
    <w:rsid w:val="005279BC"/>
    <w:rsid w:val="005308A8"/>
    <w:rsid w:val="00530CF3"/>
    <w:rsid w:val="00532F85"/>
    <w:rsid w:val="00535850"/>
    <w:rsid w:val="00537F87"/>
    <w:rsid w:val="00542C01"/>
    <w:rsid w:val="00542D0E"/>
    <w:rsid w:val="00543156"/>
    <w:rsid w:val="00550EB9"/>
    <w:rsid w:val="00555F98"/>
    <w:rsid w:val="00556D39"/>
    <w:rsid w:val="00564920"/>
    <w:rsid w:val="00564DA5"/>
    <w:rsid w:val="00565125"/>
    <w:rsid w:val="0057047A"/>
    <w:rsid w:val="005713D5"/>
    <w:rsid w:val="00571A2A"/>
    <w:rsid w:val="00573A43"/>
    <w:rsid w:val="00577910"/>
    <w:rsid w:val="00581EC1"/>
    <w:rsid w:val="00584A8F"/>
    <w:rsid w:val="005968C6"/>
    <w:rsid w:val="005A2896"/>
    <w:rsid w:val="005B09AF"/>
    <w:rsid w:val="005B5509"/>
    <w:rsid w:val="005D1193"/>
    <w:rsid w:val="005F07C7"/>
    <w:rsid w:val="005F0E99"/>
    <w:rsid w:val="005F1F12"/>
    <w:rsid w:val="005F613D"/>
    <w:rsid w:val="00601D6E"/>
    <w:rsid w:val="0060508C"/>
    <w:rsid w:val="00606D22"/>
    <w:rsid w:val="006113AD"/>
    <w:rsid w:val="006210B5"/>
    <w:rsid w:val="00621FAD"/>
    <w:rsid w:val="00623FC4"/>
    <w:rsid w:val="00630369"/>
    <w:rsid w:val="00631958"/>
    <w:rsid w:val="006323D6"/>
    <w:rsid w:val="006370CD"/>
    <w:rsid w:val="00640F7E"/>
    <w:rsid w:val="0064597E"/>
    <w:rsid w:val="00650975"/>
    <w:rsid w:val="00650A36"/>
    <w:rsid w:val="00655C39"/>
    <w:rsid w:val="00656554"/>
    <w:rsid w:val="00657A52"/>
    <w:rsid w:val="006601BD"/>
    <w:rsid w:val="00663B7C"/>
    <w:rsid w:val="00680B7A"/>
    <w:rsid w:val="00681A8E"/>
    <w:rsid w:val="00686FD3"/>
    <w:rsid w:val="0069058F"/>
    <w:rsid w:val="00692818"/>
    <w:rsid w:val="00697DE9"/>
    <w:rsid w:val="006A2F3A"/>
    <w:rsid w:val="006B2305"/>
    <w:rsid w:val="006B53B6"/>
    <w:rsid w:val="006C2C97"/>
    <w:rsid w:val="006D17B4"/>
    <w:rsid w:val="006D41AE"/>
    <w:rsid w:val="006E2C3B"/>
    <w:rsid w:val="006E364F"/>
    <w:rsid w:val="006E5627"/>
    <w:rsid w:val="006F15C1"/>
    <w:rsid w:val="0070205D"/>
    <w:rsid w:val="00703975"/>
    <w:rsid w:val="00712C1D"/>
    <w:rsid w:val="007146F6"/>
    <w:rsid w:val="007312F0"/>
    <w:rsid w:val="00732159"/>
    <w:rsid w:val="007333B2"/>
    <w:rsid w:val="0074062E"/>
    <w:rsid w:val="00741AC1"/>
    <w:rsid w:val="00751645"/>
    <w:rsid w:val="007566A4"/>
    <w:rsid w:val="0075679D"/>
    <w:rsid w:val="00763DBB"/>
    <w:rsid w:val="00772154"/>
    <w:rsid w:val="00773C55"/>
    <w:rsid w:val="00783068"/>
    <w:rsid w:val="00784B44"/>
    <w:rsid w:val="007857ED"/>
    <w:rsid w:val="007A36F0"/>
    <w:rsid w:val="007B3E64"/>
    <w:rsid w:val="007C39A6"/>
    <w:rsid w:val="007C54AA"/>
    <w:rsid w:val="007C7172"/>
    <w:rsid w:val="007D3E85"/>
    <w:rsid w:val="007E05A3"/>
    <w:rsid w:val="007E7A87"/>
    <w:rsid w:val="007F12CE"/>
    <w:rsid w:val="007F19AC"/>
    <w:rsid w:val="007F5ED3"/>
    <w:rsid w:val="0081413C"/>
    <w:rsid w:val="0083315E"/>
    <w:rsid w:val="00833601"/>
    <w:rsid w:val="00834C9F"/>
    <w:rsid w:val="0084500C"/>
    <w:rsid w:val="0084506E"/>
    <w:rsid w:val="008451FD"/>
    <w:rsid w:val="00845268"/>
    <w:rsid w:val="00847B36"/>
    <w:rsid w:val="00855471"/>
    <w:rsid w:val="00862513"/>
    <w:rsid w:val="008636C8"/>
    <w:rsid w:val="00865969"/>
    <w:rsid w:val="00870033"/>
    <w:rsid w:val="00871EB1"/>
    <w:rsid w:val="00884E2C"/>
    <w:rsid w:val="0088633B"/>
    <w:rsid w:val="00896072"/>
    <w:rsid w:val="008B6428"/>
    <w:rsid w:val="008C091F"/>
    <w:rsid w:val="008D2774"/>
    <w:rsid w:val="008D5110"/>
    <w:rsid w:val="008F1E03"/>
    <w:rsid w:val="008F3277"/>
    <w:rsid w:val="008F4384"/>
    <w:rsid w:val="009024F1"/>
    <w:rsid w:val="00910C85"/>
    <w:rsid w:val="009110D2"/>
    <w:rsid w:val="00913790"/>
    <w:rsid w:val="0093280F"/>
    <w:rsid w:val="00947CBA"/>
    <w:rsid w:val="009558C3"/>
    <w:rsid w:val="00963A33"/>
    <w:rsid w:val="00966EAC"/>
    <w:rsid w:val="009741E0"/>
    <w:rsid w:val="00977633"/>
    <w:rsid w:val="00985C4F"/>
    <w:rsid w:val="00987A36"/>
    <w:rsid w:val="00991DCA"/>
    <w:rsid w:val="00992828"/>
    <w:rsid w:val="009A753C"/>
    <w:rsid w:val="009B30A3"/>
    <w:rsid w:val="009B7DD8"/>
    <w:rsid w:val="009C439B"/>
    <w:rsid w:val="009C47BE"/>
    <w:rsid w:val="009D05B4"/>
    <w:rsid w:val="009D279B"/>
    <w:rsid w:val="009D399D"/>
    <w:rsid w:val="009D4E28"/>
    <w:rsid w:val="009E0C01"/>
    <w:rsid w:val="009E26F0"/>
    <w:rsid w:val="009E4194"/>
    <w:rsid w:val="009F39CD"/>
    <w:rsid w:val="00A058AB"/>
    <w:rsid w:val="00A13767"/>
    <w:rsid w:val="00A175F2"/>
    <w:rsid w:val="00A21303"/>
    <w:rsid w:val="00A22489"/>
    <w:rsid w:val="00A22FFF"/>
    <w:rsid w:val="00A34C35"/>
    <w:rsid w:val="00A435C4"/>
    <w:rsid w:val="00A45E8B"/>
    <w:rsid w:val="00A5128D"/>
    <w:rsid w:val="00A75EB0"/>
    <w:rsid w:val="00A84304"/>
    <w:rsid w:val="00A860E7"/>
    <w:rsid w:val="00A91828"/>
    <w:rsid w:val="00A918DC"/>
    <w:rsid w:val="00A9371B"/>
    <w:rsid w:val="00A93790"/>
    <w:rsid w:val="00AA4052"/>
    <w:rsid w:val="00AA578B"/>
    <w:rsid w:val="00AA78A8"/>
    <w:rsid w:val="00AB1F91"/>
    <w:rsid w:val="00AB6094"/>
    <w:rsid w:val="00AC5587"/>
    <w:rsid w:val="00AC65AF"/>
    <w:rsid w:val="00AD079F"/>
    <w:rsid w:val="00AD20CF"/>
    <w:rsid w:val="00AD3B7E"/>
    <w:rsid w:val="00AE683A"/>
    <w:rsid w:val="00AE76E1"/>
    <w:rsid w:val="00AE789D"/>
    <w:rsid w:val="00AF5F75"/>
    <w:rsid w:val="00B02F0B"/>
    <w:rsid w:val="00B031C5"/>
    <w:rsid w:val="00B21E87"/>
    <w:rsid w:val="00B22897"/>
    <w:rsid w:val="00B2483C"/>
    <w:rsid w:val="00B256FF"/>
    <w:rsid w:val="00B31447"/>
    <w:rsid w:val="00B31D6E"/>
    <w:rsid w:val="00B5186E"/>
    <w:rsid w:val="00B5532D"/>
    <w:rsid w:val="00B553B3"/>
    <w:rsid w:val="00B55C93"/>
    <w:rsid w:val="00B56D7E"/>
    <w:rsid w:val="00B613D2"/>
    <w:rsid w:val="00B66445"/>
    <w:rsid w:val="00B67F64"/>
    <w:rsid w:val="00B749CE"/>
    <w:rsid w:val="00B76585"/>
    <w:rsid w:val="00B902DB"/>
    <w:rsid w:val="00B90D75"/>
    <w:rsid w:val="00B92688"/>
    <w:rsid w:val="00B92CBC"/>
    <w:rsid w:val="00B94158"/>
    <w:rsid w:val="00B94DF2"/>
    <w:rsid w:val="00BB4A5D"/>
    <w:rsid w:val="00BC1809"/>
    <w:rsid w:val="00BF0F27"/>
    <w:rsid w:val="00BF24F2"/>
    <w:rsid w:val="00BF71B4"/>
    <w:rsid w:val="00C0218B"/>
    <w:rsid w:val="00C07147"/>
    <w:rsid w:val="00C14955"/>
    <w:rsid w:val="00C27DC7"/>
    <w:rsid w:val="00C31FF1"/>
    <w:rsid w:val="00C42646"/>
    <w:rsid w:val="00C5297E"/>
    <w:rsid w:val="00C642A3"/>
    <w:rsid w:val="00C66B34"/>
    <w:rsid w:val="00C71E02"/>
    <w:rsid w:val="00C72D8D"/>
    <w:rsid w:val="00C75BB1"/>
    <w:rsid w:val="00C75E92"/>
    <w:rsid w:val="00C76E11"/>
    <w:rsid w:val="00C81749"/>
    <w:rsid w:val="00C85178"/>
    <w:rsid w:val="00C8697B"/>
    <w:rsid w:val="00C92C23"/>
    <w:rsid w:val="00C95C58"/>
    <w:rsid w:val="00CA5545"/>
    <w:rsid w:val="00CB1D8D"/>
    <w:rsid w:val="00CB29ED"/>
    <w:rsid w:val="00CB6161"/>
    <w:rsid w:val="00CC633A"/>
    <w:rsid w:val="00CD03AC"/>
    <w:rsid w:val="00CD2968"/>
    <w:rsid w:val="00CD60E8"/>
    <w:rsid w:val="00CE11A6"/>
    <w:rsid w:val="00CE1E77"/>
    <w:rsid w:val="00CE5F89"/>
    <w:rsid w:val="00D05C35"/>
    <w:rsid w:val="00D13C76"/>
    <w:rsid w:val="00D13C90"/>
    <w:rsid w:val="00D147F2"/>
    <w:rsid w:val="00D15F03"/>
    <w:rsid w:val="00D177BB"/>
    <w:rsid w:val="00D23BCD"/>
    <w:rsid w:val="00D246F7"/>
    <w:rsid w:val="00D25A63"/>
    <w:rsid w:val="00D26869"/>
    <w:rsid w:val="00D3441B"/>
    <w:rsid w:val="00D3740B"/>
    <w:rsid w:val="00D417C7"/>
    <w:rsid w:val="00D47D43"/>
    <w:rsid w:val="00D509A3"/>
    <w:rsid w:val="00D512AA"/>
    <w:rsid w:val="00D51579"/>
    <w:rsid w:val="00D55A3F"/>
    <w:rsid w:val="00D601B1"/>
    <w:rsid w:val="00D614D9"/>
    <w:rsid w:val="00D671F8"/>
    <w:rsid w:val="00D735BF"/>
    <w:rsid w:val="00D73EC5"/>
    <w:rsid w:val="00D774EB"/>
    <w:rsid w:val="00D875EA"/>
    <w:rsid w:val="00D92100"/>
    <w:rsid w:val="00DA13D7"/>
    <w:rsid w:val="00DB0CE1"/>
    <w:rsid w:val="00DB2AB7"/>
    <w:rsid w:val="00DB2E9A"/>
    <w:rsid w:val="00DC4DD4"/>
    <w:rsid w:val="00DD0F02"/>
    <w:rsid w:val="00DD2D1F"/>
    <w:rsid w:val="00DD348A"/>
    <w:rsid w:val="00DD39B0"/>
    <w:rsid w:val="00DE2889"/>
    <w:rsid w:val="00DF0A8D"/>
    <w:rsid w:val="00E0725D"/>
    <w:rsid w:val="00E14817"/>
    <w:rsid w:val="00E23EB5"/>
    <w:rsid w:val="00E27D28"/>
    <w:rsid w:val="00E3333A"/>
    <w:rsid w:val="00E37644"/>
    <w:rsid w:val="00E42BCB"/>
    <w:rsid w:val="00E56B5C"/>
    <w:rsid w:val="00E644F5"/>
    <w:rsid w:val="00E67EE6"/>
    <w:rsid w:val="00E73D3A"/>
    <w:rsid w:val="00E809F6"/>
    <w:rsid w:val="00E870C1"/>
    <w:rsid w:val="00EA1476"/>
    <w:rsid w:val="00EA2848"/>
    <w:rsid w:val="00EB2242"/>
    <w:rsid w:val="00EB51C5"/>
    <w:rsid w:val="00EB6C7C"/>
    <w:rsid w:val="00EB77DB"/>
    <w:rsid w:val="00EC3697"/>
    <w:rsid w:val="00ED1991"/>
    <w:rsid w:val="00ED3761"/>
    <w:rsid w:val="00ED49AD"/>
    <w:rsid w:val="00ED7157"/>
    <w:rsid w:val="00EE0E57"/>
    <w:rsid w:val="00EE4D3F"/>
    <w:rsid w:val="00EE718C"/>
    <w:rsid w:val="00EF2B02"/>
    <w:rsid w:val="00EF3A00"/>
    <w:rsid w:val="00EF47E8"/>
    <w:rsid w:val="00F114F8"/>
    <w:rsid w:val="00F202CA"/>
    <w:rsid w:val="00F307F0"/>
    <w:rsid w:val="00F33A18"/>
    <w:rsid w:val="00F375A9"/>
    <w:rsid w:val="00F5205E"/>
    <w:rsid w:val="00F528FC"/>
    <w:rsid w:val="00F600D8"/>
    <w:rsid w:val="00F72DDE"/>
    <w:rsid w:val="00F751B3"/>
    <w:rsid w:val="00F7581E"/>
    <w:rsid w:val="00F767D0"/>
    <w:rsid w:val="00F82ABE"/>
    <w:rsid w:val="00F8789C"/>
    <w:rsid w:val="00F96229"/>
    <w:rsid w:val="00FA0AA8"/>
    <w:rsid w:val="00FA1A95"/>
    <w:rsid w:val="00FB4D58"/>
    <w:rsid w:val="00FC3B21"/>
    <w:rsid w:val="00FD2566"/>
    <w:rsid w:val="00FD2B32"/>
    <w:rsid w:val="00FD60F1"/>
    <w:rsid w:val="00FE28C3"/>
    <w:rsid w:val="00FE3A18"/>
    <w:rsid w:val="00FF188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A701B34"/>
  <w15:chartTrackingRefBased/>
  <w15:docId w15:val="{DEE8F32B-2CCB-485A-BE84-57A64091BF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in Text"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DD2D1F"/>
    <w:rPr>
      <w:sz w:val="24"/>
      <w:szCs w:val="24"/>
      <w:lang w:eastAsia="en-US"/>
    </w:rPr>
  </w:style>
  <w:style w:type="paragraph" w:styleId="Antrat3">
    <w:name w:val="heading 3"/>
    <w:basedOn w:val="prastasis"/>
    <w:next w:val="prastasis"/>
    <w:qFormat/>
    <w:rsid w:val="00DD2D1F"/>
    <w:pPr>
      <w:keepNext/>
      <w:spacing w:before="240" w:after="60"/>
      <w:outlineLvl w:val="2"/>
    </w:pPr>
    <w:rPr>
      <w:rFonts w:ascii="Arial" w:hAnsi="Arial" w:cs="Arial"/>
      <w:b/>
      <w:bCs/>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rsid w:val="00DD2D1F"/>
    <w:pPr>
      <w:overflowPunct w:val="0"/>
      <w:autoSpaceDE w:val="0"/>
      <w:autoSpaceDN w:val="0"/>
      <w:adjustRightInd w:val="0"/>
      <w:jc w:val="both"/>
    </w:pPr>
    <w:rPr>
      <w:bCs/>
      <w:szCs w:val="20"/>
    </w:rPr>
  </w:style>
  <w:style w:type="paragraph" w:customStyle="1" w:styleId="Char1">
    <w:name w:val="Char1"/>
    <w:basedOn w:val="prastasis"/>
    <w:rsid w:val="00DD2D1F"/>
    <w:pPr>
      <w:spacing w:after="160" w:line="240" w:lineRule="exact"/>
    </w:pPr>
    <w:rPr>
      <w:rFonts w:ascii="Verdana" w:hAnsi="Verdana" w:cs="Verdana"/>
      <w:sz w:val="20"/>
      <w:szCs w:val="20"/>
      <w:lang w:val="en-US"/>
    </w:rPr>
  </w:style>
  <w:style w:type="paragraph" w:styleId="Pagrindinistekstas2">
    <w:name w:val="Body Text 2"/>
    <w:basedOn w:val="prastasis"/>
    <w:rsid w:val="00DD2D1F"/>
    <w:pPr>
      <w:spacing w:after="120" w:line="480" w:lineRule="auto"/>
    </w:pPr>
  </w:style>
  <w:style w:type="paragraph" w:styleId="prastasiniatinklio">
    <w:name w:val="Normal (Web)"/>
    <w:basedOn w:val="prastasis"/>
    <w:link w:val="prastasiniatinklioDiagrama"/>
    <w:rsid w:val="00DD2D1F"/>
    <w:pPr>
      <w:spacing w:before="100" w:beforeAutospacing="1" w:after="100" w:afterAutospacing="1"/>
    </w:pPr>
    <w:rPr>
      <w:rFonts w:ascii="Arial" w:hAnsi="Arial" w:cs="Arial"/>
      <w:color w:val="1A2B2E"/>
      <w:sz w:val="18"/>
      <w:szCs w:val="18"/>
      <w:lang w:eastAsia="lt-LT"/>
    </w:rPr>
  </w:style>
  <w:style w:type="paragraph" w:styleId="Pagrindinistekstas3">
    <w:name w:val="Body Text 3"/>
    <w:basedOn w:val="prastasis"/>
    <w:rsid w:val="00DD2D1F"/>
    <w:pPr>
      <w:spacing w:after="120"/>
    </w:pPr>
    <w:rPr>
      <w:sz w:val="16"/>
      <w:szCs w:val="16"/>
    </w:rPr>
  </w:style>
  <w:style w:type="character" w:styleId="Hipersaitas">
    <w:name w:val="Hyperlink"/>
    <w:basedOn w:val="Numatytasispastraiposriftas"/>
    <w:rsid w:val="008F3277"/>
    <w:rPr>
      <w:rFonts w:ascii="Times New Roman" w:hAnsi="Times New Roman" w:cs="Times New Roman" w:hint="default"/>
      <w:color w:val="507AA5"/>
      <w:u w:val="single"/>
    </w:rPr>
  </w:style>
  <w:style w:type="paragraph" w:styleId="Antrat">
    <w:name w:val="caption"/>
    <w:basedOn w:val="prastasis"/>
    <w:next w:val="prastasis"/>
    <w:qFormat/>
    <w:rsid w:val="008F3277"/>
    <w:pPr>
      <w:jc w:val="center"/>
    </w:pPr>
    <w:rPr>
      <w:b/>
      <w:sz w:val="28"/>
      <w:szCs w:val="20"/>
      <w:lang w:eastAsia="lt-LT"/>
    </w:rPr>
  </w:style>
  <w:style w:type="paragraph" w:customStyle="1" w:styleId="Sraopastraipa1">
    <w:name w:val="Sąrašo pastraipa1"/>
    <w:basedOn w:val="prastasis"/>
    <w:rsid w:val="008F3277"/>
    <w:pPr>
      <w:spacing w:after="200" w:line="276" w:lineRule="auto"/>
      <w:ind w:left="720"/>
      <w:contextualSpacing/>
    </w:pPr>
    <w:rPr>
      <w:rFonts w:ascii="Calibri" w:hAnsi="Calibri"/>
      <w:sz w:val="22"/>
      <w:szCs w:val="22"/>
    </w:rPr>
  </w:style>
  <w:style w:type="paragraph" w:customStyle="1" w:styleId="Patvirtinta">
    <w:name w:val="Patvirtinta"/>
    <w:rsid w:val="008F3277"/>
    <w:pPr>
      <w:tabs>
        <w:tab w:val="left" w:pos="1304"/>
        <w:tab w:val="left" w:pos="1457"/>
        <w:tab w:val="left" w:pos="1604"/>
        <w:tab w:val="left" w:pos="1757"/>
      </w:tabs>
      <w:autoSpaceDE w:val="0"/>
      <w:autoSpaceDN w:val="0"/>
      <w:adjustRightInd w:val="0"/>
      <w:ind w:left="5953"/>
    </w:pPr>
    <w:rPr>
      <w:rFonts w:ascii="TimesLT" w:hAnsi="TimesLT"/>
      <w:lang w:val="en-US" w:eastAsia="en-US"/>
    </w:rPr>
  </w:style>
  <w:style w:type="paragraph" w:styleId="HTMLiankstoformatuotas">
    <w:name w:val="HTML Preformatted"/>
    <w:basedOn w:val="prastasis"/>
    <w:rsid w:val="003839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960"/>
    </w:pPr>
    <w:rPr>
      <w:rFonts w:ascii="Courier New" w:hAnsi="Courier New" w:cs="Courier New"/>
      <w:sz w:val="20"/>
      <w:szCs w:val="20"/>
      <w:lang w:eastAsia="lt-LT"/>
    </w:rPr>
  </w:style>
  <w:style w:type="table" w:styleId="Lentelstinklelis">
    <w:name w:val="Table Grid"/>
    <w:basedOn w:val="prastojilentel"/>
    <w:rsid w:val="00046793"/>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kumentostruktra">
    <w:name w:val="Document Map"/>
    <w:basedOn w:val="prastasis"/>
    <w:semiHidden/>
    <w:rsid w:val="009B7DD8"/>
    <w:pPr>
      <w:shd w:val="clear" w:color="auto" w:fill="000080"/>
    </w:pPr>
    <w:rPr>
      <w:rFonts w:ascii="Tahoma" w:hAnsi="Tahoma" w:cs="Tahoma"/>
      <w:sz w:val="20"/>
      <w:szCs w:val="20"/>
    </w:rPr>
  </w:style>
  <w:style w:type="paragraph" w:customStyle="1" w:styleId="msonormalcxspmiddle">
    <w:name w:val="msonormalcxspmiddle"/>
    <w:basedOn w:val="prastasis"/>
    <w:rsid w:val="00423AB0"/>
    <w:pPr>
      <w:spacing w:before="100" w:beforeAutospacing="1" w:after="100" w:afterAutospacing="1"/>
    </w:pPr>
    <w:rPr>
      <w:lang w:eastAsia="lt-LT"/>
    </w:rPr>
  </w:style>
  <w:style w:type="paragraph" w:customStyle="1" w:styleId="CharCharCharChar">
    <w:name w:val="Char Char Char Char"/>
    <w:basedOn w:val="prastasis"/>
    <w:rsid w:val="00C72D8D"/>
    <w:pPr>
      <w:spacing w:after="160" w:line="240" w:lineRule="exact"/>
    </w:pPr>
    <w:rPr>
      <w:rFonts w:ascii="Verdana" w:hAnsi="Verdana" w:cs="Verdana"/>
      <w:sz w:val="20"/>
      <w:szCs w:val="20"/>
    </w:rPr>
  </w:style>
  <w:style w:type="character" w:customStyle="1" w:styleId="prastasiniatinklioDiagrama">
    <w:name w:val="Įprastas (žiniatinklio) Diagrama"/>
    <w:basedOn w:val="Numatytasispastraiposriftas"/>
    <w:link w:val="prastasiniatinklio"/>
    <w:locked/>
    <w:rsid w:val="00855471"/>
    <w:rPr>
      <w:rFonts w:ascii="Arial" w:hAnsi="Arial" w:cs="Arial"/>
      <w:color w:val="1A2B2E"/>
      <w:sz w:val="18"/>
      <w:szCs w:val="18"/>
      <w:lang w:val="lt-LT" w:eastAsia="lt-LT" w:bidi="ar-SA"/>
    </w:rPr>
  </w:style>
  <w:style w:type="character" w:customStyle="1" w:styleId="PagrindinistekstasDiagrama">
    <w:name w:val="Pagrindinis tekstas Diagrama"/>
    <w:link w:val="Pagrindinistekstas"/>
    <w:rsid w:val="0088633B"/>
    <w:rPr>
      <w:bCs/>
      <w:sz w:val="24"/>
      <w:lang w:val="lt-LT" w:eastAsia="en-US" w:bidi="ar-SA"/>
    </w:rPr>
  </w:style>
  <w:style w:type="character" w:customStyle="1" w:styleId="CharChar1">
    <w:name w:val="Char Char1"/>
    <w:locked/>
    <w:rsid w:val="00686FD3"/>
    <w:rPr>
      <w:bCs/>
      <w:sz w:val="24"/>
      <w:lang w:val="lt-LT" w:eastAsia="en-US" w:bidi="ar-SA"/>
    </w:rPr>
  </w:style>
  <w:style w:type="paragraph" w:styleId="Porat">
    <w:name w:val="footer"/>
    <w:basedOn w:val="prastasis"/>
    <w:rsid w:val="001606D1"/>
    <w:pPr>
      <w:tabs>
        <w:tab w:val="center" w:pos="4819"/>
        <w:tab w:val="right" w:pos="9638"/>
      </w:tabs>
    </w:pPr>
    <w:rPr>
      <w:lang w:eastAsia="lt-LT"/>
    </w:rPr>
  </w:style>
  <w:style w:type="paragraph" w:customStyle="1" w:styleId="tajtip">
    <w:name w:val="tajtip"/>
    <w:basedOn w:val="prastasis"/>
    <w:rsid w:val="00630369"/>
    <w:pPr>
      <w:spacing w:after="136"/>
    </w:pPr>
    <w:rPr>
      <w:lang w:eastAsia="lt-LT"/>
    </w:rPr>
  </w:style>
  <w:style w:type="paragraph" w:styleId="Debesliotekstas">
    <w:name w:val="Balloon Text"/>
    <w:basedOn w:val="prastasis"/>
    <w:link w:val="DebesliotekstasDiagrama"/>
    <w:rsid w:val="004D2452"/>
    <w:rPr>
      <w:rFonts w:ascii="Segoe UI" w:hAnsi="Segoe UI" w:cs="Segoe UI"/>
      <w:sz w:val="18"/>
      <w:szCs w:val="18"/>
    </w:rPr>
  </w:style>
  <w:style w:type="character" w:customStyle="1" w:styleId="DebesliotekstasDiagrama">
    <w:name w:val="Debesėlio tekstas Diagrama"/>
    <w:basedOn w:val="Numatytasispastraiposriftas"/>
    <w:link w:val="Debesliotekstas"/>
    <w:rsid w:val="004D2452"/>
    <w:rPr>
      <w:rFonts w:ascii="Segoe UI" w:hAnsi="Segoe UI" w:cs="Segoe UI"/>
      <w:sz w:val="18"/>
      <w:szCs w:val="18"/>
      <w:lang w:eastAsia="en-US"/>
    </w:rPr>
  </w:style>
  <w:style w:type="paragraph" w:styleId="Sraopastraipa">
    <w:name w:val="List Paragraph"/>
    <w:basedOn w:val="prastasis"/>
    <w:uiPriority w:val="34"/>
    <w:qFormat/>
    <w:rsid w:val="004D2452"/>
    <w:pPr>
      <w:ind w:left="720"/>
      <w:contextualSpacing/>
    </w:pPr>
  </w:style>
  <w:style w:type="paragraph" w:customStyle="1" w:styleId="tin">
    <w:name w:val="tin"/>
    <w:basedOn w:val="prastasis"/>
    <w:rsid w:val="00144C58"/>
    <w:pPr>
      <w:spacing w:before="100" w:beforeAutospacing="1" w:after="100" w:afterAutospacing="1"/>
    </w:pPr>
    <w:rPr>
      <w:lang w:eastAsia="lt-LT"/>
    </w:rPr>
  </w:style>
  <w:style w:type="paragraph" w:styleId="Paprastasistekstas">
    <w:name w:val="Plain Text"/>
    <w:basedOn w:val="prastasis"/>
    <w:link w:val="PaprastasistekstasDiagrama"/>
    <w:uiPriority w:val="99"/>
    <w:unhideWhenUsed/>
    <w:rsid w:val="00144C58"/>
    <w:rPr>
      <w:rFonts w:ascii="Calibri" w:eastAsiaTheme="minorHAnsi" w:hAnsi="Calibri" w:cstheme="minorBidi"/>
      <w:sz w:val="22"/>
      <w:szCs w:val="21"/>
    </w:rPr>
  </w:style>
  <w:style w:type="character" w:customStyle="1" w:styleId="PaprastasistekstasDiagrama">
    <w:name w:val="Paprastasis tekstas Diagrama"/>
    <w:basedOn w:val="Numatytasispastraiposriftas"/>
    <w:link w:val="Paprastasistekstas"/>
    <w:uiPriority w:val="99"/>
    <w:rsid w:val="00144C58"/>
    <w:rPr>
      <w:rFonts w:ascii="Calibri" w:eastAsiaTheme="minorHAnsi" w:hAnsi="Calibri" w:cstheme="minorBidi"/>
      <w:sz w:val="22"/>
      <w:szCs w:val="21"/>
      <w:lang w:eastAsia="en-US"/>
    </w:rPr>
  </w:style>
  <w:style w:type="paragraph" w:customStyle="1" w:styleId="tajtin">
    <w:name w:val="tajtin"/>
    <w:basedOn w:val="prastasis"/>
    <w:rsid w:val="001E2414"/>
    <w:pPr>
      <w:spacing w:after="150"/>
    </w:pPr>
    <w:rPr>
      <w:lang w:eastAsia="lt-LT"/>
    </w:rPr>
  </w:style>
  <w:style w:type="paragraph" w:customStyle="1" w:styleId="Sraopastraipa10">
    <w:name w:val="Sąrašo pastraipa1"/>
    <w:basedOn w:val="prastasis"/>
    <w:qFormat/>
    <w:rsid w:val="00287A28"/>
    <w:pPr>
      <w:spacing w:after="200" w:line="276" w:lineRule="auto"/>
      <w:ind w:left="720"/>
    </w:pPr>
    <w:rPr>
      <w:rFonts w:ascii="Calibri" w:eastAsia="Calibri" w:hAnsi="Calibri"/>
      <w:sz w:val="22"/>
      <w:szCs w:val="22"/>
      <w:lang w:val="en-US"/>
    </w:rPr>
  </w:style>
  <w:style w:type="paragraph" w:customStyle="1" w:styleId="Default">
    <w:name w:val="Default"/>
    <w:basedOn w:val="prastasis"/>
    <w:rsid w:val="00C85178"/>
    <w:pPr>
      <w:autoSpaceDE w:val="0"/>
      <w:autoSpaceDN w:val="0"/>
    </w:pPr>
    <w:rPr>
      <w:rFonts w:eastAsia="Calibri"/>
      <w:color w:val="000000"/>
    </w:rPr>
  </w:style>
  <w:style w:type="character" w:customStyle="1" w:styleId="Numatytasispastraiposriftas1">
    <w:name w:val="Numatytasis pastraipos šriftas1"/>
    <w:qFormat/>
    <w:rsid w:val="00444891"/>
  </w:style>
  <w:style w:type="paragraph" w:customStyle="1" w:styleId="Standard">
    <w:name w:val="Standard"/>
    <w:qFormat/>
    <w:rsid w:val="00444891"/>
    <w:pPr>
      <w:suppressAutoHyphens/>
      <w:textAlignment w:val="baseline"/>
    </w:pPr>
    <w:rPr>
      <w:kern w:val="2"/>
      <w:sz w:val="24"/>
      <w:szCs w:val="24"/>
      <w:lang w:eastAsia="zh-CN"/>
    </w:rPr>
  </w:style>
  <w:style w:type="paragraph" w:customStyle="1" w:styleId="Textbody">
    <w:name w:val="Text body"/>
    <w:basedOn w:val="Standard"/>
    <w:qFormat/>
    <w:rsid w:val="00444891"/>
    <w:pPr>
      <w:jc w:val="both"/>
    </w:pPr>
    <w:rPr>
      <w:bCs/>
      <w:szCs w:val="20"/>
    </w:rPr>
  </w:style>
  <w:style w:type="paragraph" w:customStyle="1" w:styleId="prastasis3">
    <w:name w:val="Įprastasis3"/>
    <w:qFormat/>
    <w:rsid w:val="00444891"/>
    <w:pPr>
      <w:suppressAutoHyphens/>
      <w:textAlignment w:val="baseline"/>
    </w:pPr>
    <w:rPr>
      <w:kern w:val="2"/>
      <w:sz w:val="24"/>
      <w:szCs w:val="24"/>
      <w:lang w:eastAsia="zh-CN"/>
    </w:rPr>
  </w:style>
  <w:style w:type="paragraph" w:customStyle="1" w:styleId="Pagrindinistekstas1">
    <w:name w:val="Pagrindinis tekstas1"/>
    <w:basedOn w:val="prastasis3"/>
    <w:qFormat/>
    <w:rsid w:val="00444891"/>
    <w:pPr>
      <w:jc w:val="both"/>
    </w:pPr>
    <w:rPr>
      <w:rFonts w:ascii="Calibri" w:eastAsia="Calibri" w:hAnsi="Calibri" w:cs="Calibri"/>
      <w:bCs/>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574398">
      <w:bodyDiv w:val="1"/>
      <w:marLeft w:val="0"/>
      <w:marRight w:val="0"/>
      <w:marTop w:val="0"/>
      <w:marBottom w:val="0"/>
      <w:divBdr>
        <w:top w:val="none" w:sz="0" w:space="0" w:color="auto"/>
        <w:left w:val="none" w:sz="0" w:space="0" w:color="auto"/>
        <w:bottom w:val="none" w:sz="0" w:space="0" w:color="auto"/>
        <w:right w:val="none" w:sz="0" w:space="0" w:color="auto"/>
      </w:divBdr>
    </w:div>
    <w:div w:id="137648872">
      <w:bodyDiv w:val="1"/>
      <w:marLeft w:val="0"/>
      <w:marRight w:val="0"/>
      <w:marTop w:val="0"/>
      <w:marBottom w:val="0"/>
      <w:divBdr>
        <w:top w:val="none" w:sz="0" w:space="0" w:color="auto"/>
        <w:left w:val="none" w:sz="0" w:space="0" w:color="auto"/>
        <w:bottom w:val="none" w:sz="0" w:space="0" w:color="auto"/>
        <w:right w:val="none" w:sz="0" w:space="0" w:color="auto"/>
      </w:divBdr>
    </w:div>
    <w:div w:id="353580704">
      <w:bodyDiv w:val="1"/>
      <w:marLeft w:val="0"/>
      <w:marRight w:val="0"/>
      <w:marTop w:val="0"/>
      <w:marBottom w:val="0"/>
      <w:divBdr>
        <w:top w:val="none" w:sz="0" w:space="0" w:color="auto"/>
        <w:left w:val="none" w:sz="0" w:space="0" w:color="auto"/>
        <w:bottom w:val="none" w:sz="0" w:space="0" w:color="auto"/>
        <w:right w:val="none" w:sz="0" w:space="0" w:color="auto"/>
      </w:divBdr>
    </w:div>
    <w:div w:id="431050348">
      <w:bodyDiv w:val="1"/>
      <w:marLeft w:val="0"/>
      <w:marRight w:val="0"/>
      <w:marTop w:val="0"/>
      <w:marBottom w:val="0"/>
      <w:divBdr>
        <w:top w:val="none" w:sz="0" w:space="0" w:color="auto"/>
        <w:left w:val="none" w:sz="0" w:space="0" w:color="auto"/>
        <w:bottom w:val="none" w:sz="0" w:space="0" w:color="auto"/>
        <w:right w:val="none" w:sz="0" w:space="0" w:color="auto"/>
      </w:divBdr>
    </w:div>
    <w:div w:id="441388246">
      <w:bodyDiv w:val="1"/>
      <w:marLeft w:val="0"/>
      <w:marRight w:val="0"/>
      <w:marTop w:val="0"/>
      <w:marBottom w:val="0"/>
      <w:divBdr>
        <w:top w:val="none" w:sz="0" w:space="0" w:color="auto"/>
        <w:left w:val="none" w:sz="0" w:space="0" w:color="auto"/>
        <w:bottom w:val="none" w:sz="0" w:space="0" w:color="auto"/>
        <w:right w:val="none" w:sz="0" w:space="0" w:color="auto"/>
      </w:divBdr>
    </w:div>
    <w:div w:id="456146989">
      <w:bodyDiv w:val="1"/>
      <w:marLeft w:val="0"/>
      <w:marRight w:val="0"/>
      <w:marTop w:val="0"/>
      <w:marBottom w:val="0"/>
      <w:divBdr>
        <w:top w:val="none" w:sz="0" w:space="0" w:color="auto"/>
        <w:left w:val="none" w:sz="0" w:space="0" w:color="auto"/>
        <w:bottom w:val="none" w:sz="0" w:space="0" w:color="auto"/>
        <w:right w:val="none" w:sz="0" w:space="0" w:color="auto"/>
      </w:divBdr>
    </w:div>
    <w:div w:id="506679058">
      <w:bodyDiv w:val="1"/>
      <w:marLeft w:val="0"/>
      <w:marRight w:val="0"/>
      <w:marTop w:val="0"/>
      <w:marBottom w:val="0"/>
      <w:divBdr>
        <w:top w:val="none" w:sz="0" w:space="0" w:color="auto"/>
        <w:left w:val="none" w:sz="0" w:space="0" w:color="auto"/>
        <w:bottom w:val="none" w:sz="0" w:space="0" w:color="auto"/>
        <w:right w:val="none" w:sz="0" w:space="0" w:color="auto"/>
      </w:divBdr>
    </w:div>
    <w:div w:id="518928276">
      <w:bodyDiv w:val="1"/>
      <w:marLeft w:val="0"/>
      <w:marRight w:val="0"/>
      <w:marTop w:val="0"/>
      <w:marBottom w:val="0"/>
      <w:divBdr>
        <w:top w:val="none" w:sz="0" w:space="0" w:color="auto"/>
        <w:left w:val="none" w:sz="0" w:space="0" w:color="auto"/>
        <w:bottom w:val="none" w:sz="0" w:space="0" w:color="auto"/>
        <w:right w:val="none" w:sz="0" w:space="0" w:color="auto"/>
      </w:divBdr>
    </w:div>
    <w:div w:id="559898693">
      <w:bodyDiv w:val="1"/>
      <w:marLeft w:val="0"/>
      <w:marRight w:val="0"/>
      <w:marTop w:val="0"/>
      <w:marBottom w:val="0"/>
      <w:divBdr>
        <w:top w:val="none" w:sz="0" w:space="0" w:color="auto"/>
        <w:left w:val="none" w:sz="0" w:space="0" w:color="auto"/>
        <w:bottom w:val="none" w:sz="0" w:space="0" w:color="auto"/>
        <w:right w:val="none" w:sz="0" w:space="0" w:color="auto"/>
      </w:divBdr>
    </w:div>
    <w:div w:id="568422879">
      <w:bodyDiv w:val="1"/>
      <w:marLeft w:val="0"/>
      <w:marRight w:val="0"/>
      <w:marTop w:val="0"/>
      <w:marBottom w:val="0"/>
      <w:divBdr>
        <w:top w:val="none" w:sz="0" w:space="0" w:color="auto"/>
        <w:left w:val="none" w:sz="0" w:space="0" w:color="auto"/>
        <w:bottom w:val="none" w:sz="0" w:space="0" w:color="auto"/>
        <w:right w:val="none" w:sz="0" w:space="0" w:color="auto"/>
      </w:divBdr>
    </w:div>
    <w:div w:id="587429093">
      <w:bodyDiv w:val="1"/>
      <w:marLeft w:val="0"/>
      <w:marRight w:val="0"/>
      <w:marTop w:val="0"/>
      <w:marBottom w:val="0"/>
      <w:divBdr>
        <w:top w:val="none" w:sz="0" w:space="0" w:color="auto"/>
        <w:left w:val="none" w:sz="0" w:space="0" w:color="auto"/>
        <w:bottom w:val="none" w:sz="0" w:space="0" w:color="auto"/>
        <w:right w:val="none" w:sz="0" w:space="0" w:color="auto"/>
      </w:divBdr>
    </w:div>
    <w:div w:id="602760173">
      <w:bodyDiv w:val="1"/>
      <w:marLeft w:val="0"/>
      <w:marRight w:val="0"/>
      <w:marTop w:val="0"/>
      <w:marBottom w:val="0"/>
      <w:divBdr>
        <w:top w:val="none" w:sz="0" w:space="0" w:color="auto"/>
        <w:left w:val="none" w:sz="0" w:space="0" w:color="auto"/>
        <w:bottom w:val="none" w:sz="0" w:space="0" w:color="auto"/>
        <w:right w:val="none" w:sz="0" w:space="0" w:color="auto"/>
      </w:divBdr>
    </w:div>
    <w:div w:id="606884821">
      <w:bodyDiv w:val="1"/>
      <w:marLeft w:val="0"/>
      <w:marRight w:val="0"/>
      <w:marTop w:val="0"/>
      <w:marBottom w:val="0"/>
      <w:divBdr>
        <w:top w:val="none" w:sz="0" w:space="0" w:color="auto"/>
        <w:left w:val="none" w:sz="0" w:space="0" w:color="auto"/>
        <w:bottom w:val="none" w:sz="0" w:space="0" w:color="auto"/>
        <w:right w:val="none" w:sz="0" w:space="0" w:color="auto"/>
      </w:divBdr>
    </w:div>
    <w:div w:id="628122925">
      <w:bodyDiv w:val="1"/>
      <w:marLeft w:val="0"/>
      <w:marRight w:val="0"/>
      <w:marTop w:val="0"/>
      <w:marBottom w:val="0"/>
      <w:divBdr>
        <w:top w:val="none" w:sz="0" w:space="0" w:color="auto"/>
        <w:left w:val="none" w:sz="0" w:space="0" w:color="auto"/>
        <w:bottom w:val="none" w:sz="0" w:space="0" w:color="auto"/>
        <w:right w:val="none" w:sz="0" w:space="0" w:color="auto"/>
      </w:divBdr>
    </w:div>
    <w:div w:id="645167099">
      <w:bodyDiv w:val="1"/>
      <w:marLeft w:val="0"/>
      <w:marRight w:val="0"/>
      <w:marTop w:val="0"/>
      <w:marBottom w:val="0"/>
      <w:divBdr>
        <w:top w:val="none" w:sz="0" w:space="0" w:color="auto"/>
        <w:left w:val="none" w:sz="0" w:space="0" w:color="auto"/>
        <w:bottom w:val="none" w:sz="0" w:space="0" w:color="auto"/>
        <w:right w:val="none" w:sz="0" w:space="0" w:color="auto"/>
      </w:divBdr>
    </w:div>
    <w:div w:id="772821480">
      <w:bodyDiv w:val="1"/>
      <w:marLeft w:val="0"/>
      <w:marRight w:val="0"/>
      <w:marTop w:val="0"/>
      <w:marBottom w:val="0"/>
      <w:divBdr>
        <w:top w:val="none" w:sz="0" w:space="0" w:color="auto"/>
        <w:left w:val="none" w:sz="0" w:space="0" w:color="auto"/>
        <w:bottom w:val="none" w:sz="0" w:space="0" w:color="auto"/>
        <w:right w:val="none" w:sz="0" w:space="0" w:color="auto"/>
      </w:divBdr>
    </w:div>
    <w:div w:id="775172898">
      <w:bodyDiv w:val="1"/>
      <w:marLeft w:val="0"/>
      <w:marRight w:val="0"/>
      <w:marTop w:val="0"/>
      <w:marBottom w:val="0"/>
      <w:divBdr>
        <w:top w:val="none" w:sz="0" w:space="0" w:color="auto"/>
        <w:left w:val="none" w:sz="0" w:space="0" w:color="auto"/>
        <w:bottom w:val="none" w:sz="0" w:space="0" w:color="auto"/>
        <w:right w:val="none" w:sz="0" w:space="0" w:color="auto"/>
      </w:divBdr>
    </w:div>
    <w:div w:id="837042156">
      <w:bodyDiv w:val="1"/>
      <w:marLeft w:val="0"/>
      <w:marRight w:val="0"/>
      <w:marTop w:val="0"/>
      <w:marBottom w:val="0"/>
      <w:divBdr>
        <w:top w:val="none" w:sz="0" w:space="0" w:color="auto"/>
        <w:left w:val="none" w:sz="0" w:space="0" w:color="auto"/>
        <w:bottom w:val="none" w:sz="0" w:space="0" w:color="auto"/>
        <w:right w:val="none" w:sz="0" w:space="0" w:color="auto"/>
      </w:divBdr>
      <w:divsChild>
        <w:div w:id="436869156">
          <w:marLeft w:val="0"/>
          <w:marRight w:val="0"/>
          <w:marTop w:val="0"/>
          <w:marBottom w:val="0"/>
          <w:divBdr>
            <w:top w:val="none" w:sz="0" w:space="0" w:color="auto"/>
            <w:left w:val="none" w:sz="0" w:space="0" w:color="auto"/>
            <w:bottom w:val="none" w:sz="0" w:space="0" w:color="auto"/>
            <w:right w:val="none" w:sz="0" w:space="0" w:color="auto"/>
          </w:divBdr>
          <w:divsChild>
            <w:div w:id="254217704">
              <w:marLeft w:val="0"/>
              <w:marRight w:val="0"/>
              <w:marTop w:val="0"/>
              <w:marBottom w:val="0"/>
              <w:divBdr>
                <w:top w:val="none" w:sz="0" w:space="0" w:color="auto"/>
                <w:left w:val="none" w:sz="0" w:space="0" w:color="auto"/>
                <w:bottom w:val="none" w:sz="0" w:space="0" w:color="auto"/>
                <w:right w:val="none" w:sz="0" w:space="0" w:color="auto"/>
              </w:divBdr>
              <w:divsChild>
                <w:div w:id="498425503">
                  <w:marLeft w:val="0"/>
                  <w:marRight w:val="0"/>
                  <w:marTop w:val="0"/>
                  <w:marBottom w:val="0"/>
                  <w:divBdr>
                    <w:top w:val="none" w:sz="0" w:space="0" w:color="auto"/>
                    <w:left w:val="none" w:sz="0" w:space="0" w:color="auto"/>
                    <w:bottom w:val="none" w:sz="0" w:space="0" w:color="auto"/>
                    <w:right w:val="none" w:sz="0" w:space="0" w:color="auto"/>
                  </w:divBdr>
                  <w:divsChild>
                    <w:div w:id="816531218">
                      <w:marLeft w:val="0"/>
                      <w:marRight w:val="0"/>
                      <w:marTop w:val="0"/>
                      <w:marBottom w:val="0"/>
                      <w:divBdr>
                        <w:top w:val="none" w:sz="0" w:space="0" w:color="auto"/>
                        <w:left w:val="none" w:sz="0" w:space="0" w:color="auto"/>
                        <w:bottom w:val="none" w:sz="0" w:space="0" w:color="auto"/>
                        <w:right w:val="none" w:sz="0" w:space="0" w:color="auto"/>
                      </w:divBdr>
                      <w:divsChild>
                        <w:div w:id="1425222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44732585">
      <w:bodyDiv w:val="1"/>
      <w:marLeft w:val="0"/>
      <w:marRight w:val="0"/>
      <w:marTop w:val="0"/>
      <w:marBottom w:val="0"/>
      <w:divBdr>
        <w:top w:val="none" w:sz="0" w:space="0" w:color="auto"/>
        <w:left w:val="none" w:sz="0" w:space="0" w:color="auto"/>
        <w:bottom w:val="none" w:sz="0" w:space="0" w:color="auto"/>
        <w:right w:val="none" w:sz="0" w:space="0" w:color="auto"/>
      </w:divBdr>
    </w:div>
    <w:div w:id="1022517695">
      <w:bodyDiv w:val="1"/>
      <w:marLeft w:val="0"/>
      <w:marRight w:val="0"/>
      <w:marTop w:val="0"/>
      <w:marBottom w:val="0"/>
      <w:divBdr>
        <w:top w:val="none" w:sz="0" w:space="0" w:color="auto"/>
        <w:left w:val="none" w:sz="0" w:space="0" w:color="auto"/>
        <w:bottom w:val="none" w:sz="0" w:space="0" w:color="auto"/>
        <w:right w:val="none" w:sz="0" w:space="0" w:color="auto"/>
      </w:divBdr>
    </w:div>
    <w:div w:id="1087776245">
      <w:bodyDiv w:val="1"/>
      <w:marLeft w:val="0"/>
      <w:marRight w:val="0"/>
      <w:marTop w:val="0"/>
      <w:marBottom w:val="0"/>
      <w:divBdr>
        <w:top w:val="none" w:sz="0" w:space="0" w:color="auto"/>
        <w:left w:val="none" w:sz="0" w:space="0" w:color="auto"/>
        <w:bottom w:val="none" w:sz="0" w:space="0" w:color="auto"/>
        <w:right w:val="none" w:sz="0" w:space="0" w:color="auto"/>
      </w:divBdr>
    </w:div>
    <w:div w:id="1119378446">
      <w:bodyDiv w:val="1"/>
      <w:marLeft w:val="0"/>
      <w:marRight w:val="0"/>
      <w:marTop w:val="0"/>
      <w:marBottom w:val="0"/>
      <w:divBdr>
        <w:top w:val="none" w:sz="0" w:space="0" w:color="auto"/>
        <w:left w:val="none" w:sz="0" w:space="0" w:color="auto"/>
        <w:bottom w:val="none" w:sz="0" w:space="0" w:color="auto"/>
        <w:right w:val="none" w:sz="0" w:space="0" w:color="auto"/>
      </w:divBdr>
    </w:div>
    <w:div w:id="1145509544">
      <w:bodyDiv w:val="1"/>
      <w:marLeft w:val="0"/>
      <w:marRight w:val="0"/>
      <w:marTop w:val="0"/>
      <w:marBottom w:val="0"/>
      <w:divBdr>
        <w:top w:val="none" w:sz="0" w:space="0" w:color="auto"/>
        <w:left w:val="none" w:sz="0" w:space="0" w:color="auto"/>
        <w:bottom w:val="none" w:sz="0" w:space="0" w:color="auto"/>
        <w:right w:val="none" w:sz="0" w:space="0" w:color="auto"/>
      </w:divBdr>
    </w:div>
    <w:div w:id="1175614380">
      <w:bodyDiv w:val="1"/>
      <w:marLeft w:val="0"/>
      <w:marRight w:val="0"/>
      <w:marTop w:val="0"/>
      <w:marBottom w:val="0"/>
      <w:divBdr>
        <w:top w:val="none" w:sz="0" w:space="0" w:color="auto"/>
        <w:left w:val="none" w:sz="0" w:space="0" w:color="auto"/>
        <w:bottom w:val="none" w:sz="0" w:space="0" w:color="auto"/>
        <w:right w:val="none" w:sz="0" w:space="0" w:color="auto"/>
      </w:divBdr>
    </w:div>
    <w:div w:id="1229193948">
      <w:bodyDiv w:val="1"/>
      <w:marLeft w:val="0"/>
      <w:marRight w:val="0"/>
      <w:marTop w:val="0"/>
      <w:marBottom w:val="0"/>
      <w:divBdr>
        <w:top w:val="none" w:sz="0" w:space="0" w:color="auto"/>
        <w:left w:val="none" w:sz="0" w:space="0" w:color="auto"/>
        <w:bottom w:val="none" w:sz="0" w:space="0" w:color="auto"/>
        <w:right w:val="none" w:sz="0" w:space="0" w:color="auto"/>
      </w:divBdr>
    </w:div>
    <w:div w:id="1456484113">
      <w:bodyDiv w:val="1"/>
      <w:marLeft w:val="0"/>
      <w:marRight w:val="0"/>
      <w:marTop w:val="0"/>
      <w:marBottom w:val="0"/>
      <w:divBdr>
        <w:top w:val="none" w:sz="0" w:space="0" w:color="auto"/>
        <w:left w:val="none" w:sz="0" w:space="0" w:color="auto"/>
        <w:bottom w:val="none" w:sz="0" w:space="0" w:color="auto"/>
        <w:right w:val="none" w:sz="0" w:space="0" w:color="auto"/>
      </w:divBdr>
    </w:div>
    <w:div w:id="1690060251">
      <w:bodyDiv w:val="1"/>
      <w:marLeft w:val="0"/>
      <w:marRight w:val="0"/>
      <w:marTop w:val="0"/>
      <w:marBottom w:val="0"/>
      <w:divBdr>
        <w:top w:val="none" w:sz="0" w:space="0" w:color="auto"/>
        <w:left w:val="none" w:sz="0" w:space="0" w:color="auto"/>
        <w:bottom w:val="none" w:sz="0" w:space="0" w:color="auto"/>
        <w:right w:val="none" w:sz="0" w:space="0" w:color="auto"/>
      </w:divBdr>
    </w:div>
    <w:div w:id="1737975418">
      <w:bodyDiv w:val="1"/>
      <w:marLeft w:val="0"/>
      <w:marRight w:val="0"/>
      <w:marTop w:val="0"/>
      <w:marBottom w:val="0"/>
      <w:divBdr>
        <w:top w:val="none" w:sz="0" w:space="0" w:color="auto"/>
        <w:left w:val="none" w:sz="0" w:space="0" w:color="auto"/>
        <w:bottom w:val="none" w:sz="0" w:space="0" w:color="auto"/>
        <w:right w:val="none" w:sz="0" w:space="0" w:color="auto"/>
      </w:divBdr>
    </w:div>
    <w:div w:id="1741321034">
      <w:bodyDiv w:val="1"/>
      <w:marLeft w:val="0"/>
      <w:marRight w:val="0"/>
      <w:marTop w:val="0"/>
      <w:marBottom w:val="0"/>
      <w:divBdr>
        <w:top w:val="none" w:sz="0" w:space="0" w:color="auto"/>
        <w:left w:val="none" w:sz="0" w:space="0" w:color="auto"/>
        <w:bottom w:val="none" w:sz="0" w:space="0" w:color="auto"/>
        <w:right w:val="none" w:sz="0" w:space="0" w:color="auto"/>
      </w:divBdr>
    </w:div>
    <w:div w:id="1999504552">
      <w:bodyDiv w:val="1"/>
      <w:marLeft w:val="0"/>
      <w:marRight w:val="0"/>
      <w:marTop w:val="0"/>
      <w:marBottom w:val="0"/>
      <w:divBdr>
        <w:top w:val="none" w:sz="0" w:space="0" w:color="auto"/>
        <w:left w:val="none" w:sz="0" w:space="0" w:color="auto"/>
        <w:bottom w:val="none" w:sz="0" w:space="0" w:color="auto"/>
        <w:right w:val="none" w:sz="0" w:space="0" w:color="auto"/>
      </w:divBdr>
    </w:div>
    <w:div w:id="21027504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E8A25E-B9A9-4BA0-B8E8-10D05BE3E5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12</Pages>
  <Words>15124</Words>
  <Characters>8622</Characters>
  <Application>Microsoft Office Word</Application>
  <DocSecurity>0</DocSecurity>
  <Lines>71</Lines>
  <Paragraphs>47</Paragraphs>
  <ScaleCrop>false</ScaleCrop>
  <HeadingPairs>
    <vt:vector size="2" baseType="variant">
      <vt:variant>
        <vt:lpstr>Title</vt:lpstr>
      </vt:variant>
      <vt:variant>
        <vt:i4>1</vt:i4>
      </vt:variant>
    </vt:vector>
  </HeadingPairs>
  <TitlesOfParts>
    <vt:vector size="1" baseType="lpstr">
      <vt:lpstr>DĖL VIEŠOSIOS ĮSTAIGOS ANYKŠČIŲ RAJONO PSICHIKOS SVEIKATOS CENTRO VADOVO PAREIGYBĖS, ANYKŠČIŲ RAJONO SAVIVALDYBĖS VIEŠŲJŲ ASMENS SVEIKATOS PRIEŽIŪROS ĮSTAIGŲ VADOVŲ MĖNESINĖS ALGOS KINTAMOSIOS DALIES NUSTATYMO IR 2012 METŲ ŠIŲ ĮSTAIGŲ VEIKLOS UŽDUOČIŲ PAT</vt:lpstr>
    </vt:vector>
  </TitlesOfParts>
  <Manager>2012-04-26</Manager>
  <Company>Anyk.raj.savivaldybė</Company>
  <LinksUpToDate>false</LinksUpToDate>
  <CharactersWithSpaces>23699</CharactersWithSpaces>
  <SharedDoc>false</SharedDoc>
  <HLinks>
    <vt:vector size="6" baseType="variant">
      <vt:variant>
        <vt:i4>2490422</vt:i4>
      </vt:variant>
      <vt:variant>
        <vt:i4>7</vt:i4>
      </vt:variant>
      <vt:variant>
        <vt:i4>0</vt:i4>
      </vt:variant>
      <vt:variant>
        <vt:i4>5</vt:i4>
      </vt:variant>
      <vt:variant>
        <vt:lpwstr>http://www.infolex.lt/ta/100358</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DĖL VIEŠOSIOS ĮSTAIGOS ANYKŠČIŲ RAJONO PSICHIKOS SVEIKATOS CENTRO VADOVO PAREIGYBĖS, ANYKŠČIŲ RAJONO SAVIVALDYBĖS VIEŠŲJŲ ASMENS SVEIKATOS PRIEŽIŪROS ĮSTAIGŲ VADOVŲ MĖNESINĖS ALGOS KINTAMOSIOS DALIES NUSTATYMO IR 2012 METŲ ŠIŲ ĮSTAIGŲ VEIKLOS UŽDUOČIŲ PATVIRTINIMO</dc:title>
  <dc:subject>TS-186</dc:subject>
  <dc:creator>ANYKŠČIŲ RAJONO SAVIVALDYBĖS TARYBA</dc:creator>
  <cp:keywords/>
  <dc:description/>
  <cp:lastModifiedBy>Taryba</cp:lastModifiedBy>
  <cp:revision>2</cp:revision>
  <cp:lastPrinted>2022-04-11T10:33:00Z</cp:lastPrinted>
  <dcterms:created xsi:type="dcterms:W3CDTF">2022-04-21T10:46:00Z</dcterms:created>
  <dcterms:modified xsi:type="dcterms:W3CDTF">2022-04-21T10:46:00Z</dcterms:modified>
  <cp:category>SPRENDIMAS</cp:category>
</cp:coreProperties>
</file>